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9D" w:rsidRPr="00C615D5" w:rsidRDefault="00B00C9D" w:rsidP="00B00C9D">
      <w:pPr>
        <w:pStyle w:val="a5"/>
        <w:spacing w:line="520" w:lineRule="exact"/>
        <w:jc w:val="both"/>
        <w:rPr>
          <w:rFonts w:ascii="方正黑体_GBK" w:eastAsia="方正黑体_GBK"/>
          <w:b w:val="0"/>
        </w:rPr>
      </w:pPr>
      <w:r w:rsidRPr="00C615D5">
        <w:rPr>
          <w:rFonts w:ascii="方正黑体_GBK" w:eastAsia="方正黑体_GBK" w:hint="eastAsia"/>
          <w:b w:val="0"/>
        </w:rPr>
        <w:t>附件1</w:t>
      </w:r>
    </w:p>
    <w:p w:rsidR="008C5CF8" w:rsidRDefault="00941C4A" w:rsidP="00B00C9D">
      <w:pPr>
        <w:pStyle w:val="a5"/>
        <w:spacing w:line="520" w:lineRule="exact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2025年</w:t>
      </w:r>
      <w:r w:rsidR="0049474F">
        <w:rPr>
          <w:rFonts w:ascii="方正小标宋_GBK" w:eastAsia="方正小标宋_GBK" w:hint="eastAsia"/>
          <w:sz w:val="44"/>
          <w:szCs w:val="44"/>
        </w:rPr>
        <w:t>推荐</w:t>
      </w:r>
      <w:r w:rsidR="00BE7978" w:rsidRPr="001D0AAF">
        <w:rPr>
          <w:rFonts w:ascii="方正小标宋_GBK" w:eastAsia="方正小标宋_GBK" w:hint="eastAsia"/>
          <w:sz w:val="44"/>
          <w:szCs w:val="44"/>
        </w:rPr>
        <w:t>会计师事务所</w:t>
      </w:r>
      <w:r w:rsidR="008C5CF8" w:rsidRPr="001D0AAF">
        <w:rPr>
          <w:rFonts w:ascii="方正小标宋_GBK" w:eastAsia="方正小标宋_GBK" w:hint="eastAsia"/>
          <w:sz w:val="44"/>
          <w:szCs w:val="44"/>
        </w:rPr>
        <w:t>评分标准</w:t>
      </w:r>
    </w:p>
    <w:p w:rsidR="001D0AAF" w:rsidRPr="001D0AAF" w:rsidRDefault="001D0AAF" w:rsidP="001D0AAF"/>
    <w:p w:rsidR="00E30496" w:rsidRDefault="0049474F" w:rsidP="0079174E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推荐</w:t>
      </w:r>
      <w:r w:rsidR="007E42E6" w:rsidRPr="008B48EB">
        <w:rPr>
          <w:rFonts w:ascii="方正仿宋_GBK" w:eastAsia="方正仿宋_GBK" w:hAnsi="仿宋" w:hint="eastAsia"/>
          <w:sz w:val="32"/>
          <w:szCs w:val="32"/>
        </w:rPr>
        <w:t>会计师事务所</w:t>
      </w:r>
      <w:r>
        <w:rPr>
          <w:rFonts w:ascii="方正仿宋_GBK" w:eastAsia="方正仿宋_GBK" w:hAnsi="仿宋" w:hint="eastAsia"/>
          <w:sz w:val="32"/>
          <w:szCs w:val="32"/>
        </w:rPr>
        <w:t>（含特普所</w:t>
      </w:r>
      <w:r w:rsidR="008B48EB" w:rsidRPr="008B48EB">
        <w:rPr>
          <w:rFonts w:ascii="方正仿宋_GBK" w:eastAsia="方正仿宋_GBK" w:hAnsi="仿宋" w:hint="eastAsia"/>
          <w:sz w:val="32"/>
          <w:szCs w:val="32"/>
        </w:rPr>
        <w:t>分所</w:t>
      </w:r>
      <w:r>
        <w:rPr>
          <w:rFonts w:ascii="方正仿宋_GBK" w:eastAsia="方正仿宋_GBK" w:hAnsi="仿宋" w:hint="eastAsia"/>
          <w:sz w:val="32"/>
          <w:szCs w:val="32"/>
        </w:rPr>
        <w:t>）</w:t>
      </w:r>
      <w:r w:rsidR="008B48EB" w:rsidRPr="008B48EB">
        <w:rPr>
          <w:rFonts w:ascii="方正仿宋_GBK" w:eastAsia="方正仿宋_GBK" w:hAnsi="仿宋" w:hint="eastAsia"/>
          <w:sz w:val="32"/>
          <w:szCs w:val="32"/>
        </w:rPr>
        <w:t>入</w:t>
      </w:r>
      <w:r>
        <w:rPr>
          <w:rFonts w:ascii="方正仿宋_GBK" w:eastAsia="方正仿宋_GBK" w:hAnsi="仿宋" w:hint="eastAsia"/>
          <w:sz w:val="32"/>
          <w:szCs w:val="32"/>
        </w:rPr>
        <w:t>围</w:t>
      </w:r>
      <w:r w:rsidR="008B48EB" w:rsidRPr="008B48EB">
        <w:rPr>
          <w:rFonts w:ascii="方正仿宋_GBK" w:eastAsia="方正仿宋_GBK" w:hAnsi="仿宋" w:hint="eastAsia"/>
          <w:sz w:val="32"/>
          <w:szCs w:val="32"/>
        </w:rPr>
        <w:t>法院</w:t>
      </w:r>
      <w:r>
        <w:rPr>
          <w:rFonts w:ascii="方正仿宋_GBK" w:eastAsia="方正仿宋_GBK" w:hAnsi="仿宋" w:hint="eastAsia"/>
          <w:sz w:val="32"/>
          <w:szCs w:val="32"/>
        </w:rPr>
        <w:t>司法鉴定业务</w:t>
      </w:r>
      <w:r w:rsidR="008C5CF8" w:rsidRPr="008B48EB">
        <w:rPr>
          <w:rFonts w:ascii="方正仿宋_GBK" w:eastAsia="方正仿宋_GBK" w:hAnsi="仿宋" w:hint="eastAsia"/>
          <w:sz w:val="32"/>
          <w:szCs w:val="32"/>
        </w:rPr>
        <w:t>实行评分制，</w:t>
      </w:r>
      <w:r w:rsidR="00631A3E" w:rsidRPr="008B48EB">
        <w:rPr>
          <w:rFonts w:ascii="方正仿宋_GBK" w:eastAsia="方正仿宋_GBK" w:hAnsi="仿宋" w:hint="eastAsia"/>
          <w:sz w:val="32"/>
          <w:szCs w:val="32"/>
        </w:rPr>
        <w:t>总</w:t>
      </w:r>
      <w:r w:rsidR="008C5CF8" w:rsidRPr="008B48EB">
        <w:rPr>
          <w:rFonts w:ascii="方正仿宋_GBK" w:eastAsia="方正仿宋_GBK" w:hAnsi="仿宋" w:hint="eastAsia"/>
          <w:sz w:val="32"/>
          <w:szCs w:val="32"/>
        </w:rPr>
        <w:t>分100</w:t>
      </w:r>
      <w:r w:rsidR="00A2590C">
        <w:rPr>
          <w:rFonts w:ascii="方正仿宋_GBK" w:eastAsia="方正仿宋_GBK" w:hAnsi="仿宋" w:hint="eastAsia"/>
          <w:sz w:val="32"/>
          <w:szCs w:val="32"/>
        </w:rPr>
        <w:t>分。得分项包括机构</w:t>
      </w:r>
      <w:r w:rsidR="00E30496">
        <w:rPr>
          <w:rFonts w:ascii="方正仿宋_GBK" w:eastAsia="方正仿宋_GBK" w:hAnsi="仿宋" w:hint="eastAsia"/>
          <w:sz w:val="32"/>
          <w:szCs w:val="32"/>
        </w:rPr>
        <w:t>基本情况、专业力量、业务收入、内部治理四个方面，并设扣分项。</w:t>
      </w:r>
      <w:r w:rsidR="00E30496" w:rsidRPr="008B48EB">
        <w:rPr>
          <w:rFonts w:ascii="方正仿宋_GBK" w:eastAsia="方正仿宋_GBK" w:hAnsi="仿宋" w:hint="eastAsia"/>
          <w:sz w:val="32"/>
          <w:szCs w:val="32"/>
        </w:rPr>
        <w:t>具体评分标准如下：</w:t>
      </w:r>
    </w:p>
    <w:p w:rsidR="0041238D" w:rsidRPr="00EC6782" w:rsidRDefault="00E30496" w:rsidP="0079174E">
      <w:pPr>
        <w:pStyle w:val="a7"/>
        <w:numPr>
          <w:ilvl w:val="0"/>
          <w:numId w:val="3"/>
        </w:numPr>
        <w:ind w:firstLineChars="0"/>
        <w:rPr>
          <w:rFonts w:ascii="方正黑体_GBK" w:eastAsia="方正黑体_GBK" w:hAnsi="仿宋" w:hint="eastAsia"/>
          <w:sz w:val="32"/>
          <w:szCs w:val="32"/>
        </w:rPr>
      </w:pPr>
      <w:r w:rsidRPr="00EC6782">
        <w:rPr>
          <w:rFonts w:ascii="方正黑体_GBK" w:eastAsia="方正黑体_GBK" w:hAnsi="仿宋" w:hint="eastAsia"/>
          <w:sz w:val="32"/>
          <w:szCs w:val="32"/>
        </w:rPr>
        <w:t>机构基本情况得分</w:t>
      </w:r>
      <w:r w:rsidR="00730BF6" w:rsidRPr="00EC6782">
        <w:rPr>
          <w:rFonts w:ascii="方正黑体_GBK" w:eastAsia="方正黑体_GBK" w:hAnsi="仿宋" w:hint="eastAsia"/>
          <w:sz w:val="32"/>
          <w:szCs w:val="32"/>
        </w:rPr>
        <w:t>3</w:t>
      </w:r>
      <w:r w:rsidRPr="00EC6782">
        <w:rPr>
          <w:rFonts w:ascii="方正黑体_GBK" w:eastAsia="方正黑体_GBK" w:hAnsi="仿宋" w:hint="eastAsia"/>
          <w:sz w:val="32"/>
          <w:szCs w:val="32"/>
        </w:rPr>
        <w:t>0分</w:t>
      </w:r>
      <w:r w:rsidR="0041238D" w:rsidRPr="00EC6782">
        <w:rPr>
          <w:rFonts w:ascii="方正黑体_GBK" w:eastAsia="方正黑体_GBK" w:hAnsi="仿宋" w:hint="eastAsia"/>
          <w:sz w:val="32"/>
          <w:szCs w:val="32"/>
        </w:rPr>
        <w:t xml:space="preserve">  </w:t>
      </w:r>
    </w:p>
    <w:p w:rsidR="00C81918" w:rsidRPr="00C81918" w:rsidRDefault="006E5A76" w:rsidP="0079174E">
      <w:pPr>
        <w:pStyle w:val="a7"/>
        <w:numPr>
          <w:ilvl w:val="0"/>
          <w:numId w:val="4"/>
        </w:numPr>
        <w:ind w:firstLineChars="0"/>
        <w:rPr>
          <w:rFonts w:ascii="方正仿宋_GBK" w:eastAsia="方正仿宋_GBK" w:hAnsi="仿宋"/>
          <w:sz w:val="32"/>
          <w:szCs w:val="32"/>
        </w:rPr>
      </w:pPr>
      <w:r w:rsidRPr="00962AB6">
        <w:rPr>
          <w:rFonts w:ascii="方正仿宋_GBK" w:eastAsia="方正仿宋_GBK" w:hAnsi="仿宋" w:cs="Helvetica" w:hint="eastAsia"/>
          <w:color w:val="333333"/>
          <w:kern w:val="0"/>
          <w:sz w:val="32"/>
          <w:szCs w:val="32"/>
        </w:rPr>
        <w:t>在财政部门备案，注册地在河北省，依法设立满3</w:t>
      </w:r>
    </w:p>
    <w:p w:rsidR="006E5A76" w:rsidRDefault="006E5A76" w:rsidP="0079174E">
      <w:pPr>
        <w:rPr>
          <w:rFonts w:ascii="方正仿宋_GBK" w:eastAsia="方正仿宋_GBK" w:hAnsi="仿宋"/>
          <w:sz w:val="32"/>
          <w:szCs w:val="32"/>
        </w:rPr>
      </w:pPr>
      <w:r w:rsidRPr="00C81918">
        <w:rPr>
          <w:rFonts w:ascii="方正仿宋_GBK" w:eastAsia="方正仿宋_GBK" w:hAnsi="仿宋" w:cs="Helvetica" w:hint="eastAsia"/>
          <w:color w:val="333333"/>
          <w:kern w:val="0"/>
          <w:sz w:val="32"/>
          <w:szCs w:val="32"/>
        </w:rPr>
        <w:t>年的事务所或分所得</w:t>
      </w:r>
      <w:r w:rsidR="00052282">
        <w:rPr>
          <w:rFonts w:ascii="方正仿宋_GBK" w:eastAsia="方正仿宋_GBK" w:hAnsi="仿宋" w:cs="Helvetica" w:hint="eastAsia"/>
          <w:color w:val="333333"/>
          <w:kern w:val="0"/>
          <w:sz w:val="32"/>
          <w:szCs w:val="32"/>
        </w:rPr>
        <w:t>1</w:t>
      </w:r>
      <w:r w:rsidR="00F460B5">
        <w:rPr>
          <w:rFonts w:ascii="方正仿宋_GBK" w:eastAsia="方正仿宋_GBK" w:hAnsi="仿宋" w:cs="Helvetica" w:hint="eastAsia"/>
          <w:color w:val="333333"/>
          <w:kern w:val="0"/>
          <w:sz w:val="32"/>
          <w:szCs w:val="32"/>
        </w:rPr>
        <w:t>0</w:t>
      </w:r>
      <w:r w:rsidRPr="00C81918">
        <w:rPr>
          <w:rFonts w:ascii="方正仿宋_GBK" w:eastAsia="方正仿宋_GBK" w:hAnsi="仿宋" w:cs="Helvetica" w:hint="eastAsia"/>
          <w:color w:val="333333"/>
          <w:kern w:val="0"/>
          <w:sz w:val="32"/>
          <w:szCs w:val="32"/>
        </w:rPr>
        <w:t>分</w:t>
      </w:r>
      <w:r w:rsidR="0041238D" w:rsidRPr="00C81918"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="00962AB6" w:rsidRPr="00C81918">
        <w:rPr>
          <w:rFonts w:ascii="方正仿宋_GBK" w:eastAsia="方正仿宋_GBK" w:hAnsi="仿宋" w:hint="eastAsia"/>
          <w:sz w:val="32"/>
          <w:szCs w:val="32"/>
        </w:rPr>
        <w:t>；</w:t>
      </w:r>
    </w:p>
    <w:p w:rsidR="00F460B5" w:rsidRDefault="00F460B5" w:rsidP="0079174E">
      <w:pPr>
        <w:pStyle w:val="a7"/>
        <w:numPr>
          <w:ilvl w:val="0"/>
          <w:numId w:val="4"/>
        </w:numPr>
        <w:ind w:firstLineChars="0"/>
        <w:rPr>
          <w:rFonts w:ascii="方正仿宋_GBK" w:eastAsia="方正仿宋_GBK" w:hAnsi="仿宋"/>
          <w:sz w:val="32"/>
          <w:szCs w:val="32"/>
        </w:rPr>
      </w:pPr>
      <w:r w:rsidRPr="00F460B5">
        <w:rPr>
          <w:rFonts w:ascii="方正仿宋_GBK" w:eastAsia="方正仿宋_GBK" w:hAnsi="仿宋" w:hint="eastAsia"/>
          <w:sz w:val="32"/>
          <w:szCs w:val="32"/>
        </w:rPr>
        <w:t>积极履行会员义务，足额缴纳会费和注册会计师按</w:t>
      </w:r>
    </w:p>
    <w:p w:rsidR="00052282" w:rsidRPr="00F460B5" w:rsidRDefault="00F460B5" w:rsidP="0079174E">
      <w:pPr>
        <w:rPr>
          <w:rFonts w:ascii="方正仿宋_GBK" w:eastAsia="方正仿宋_GBK" w:hAnsi="仿宋"/>
          <w:sz w:val="32"/>
          <w:szCs w:val="32"/>
        </w:rPr>
      </w:pPr>
      <w:r w:rsidRPr="00F460B5">
        <w:rPr>
          <w:rFonts w:ascii="方正仿宋_GBK" w:eastAsia="方正仿宋_GBK" w:hAnsi="仿宋" w:hint="eastAsia"/>
          <w:sz w:val="32"/>
          <w:szCs w:val="32"/>
        </w:rPr>
        <w:t>时完成年度继续教育等</w:t>
      </w:r>
      <w:r w:rsidR="00052282" w:rsidRPr="00F460B5">
        <w:rPr>
          <w:rFonts w:ascii="方正仿宋_GBK" w:eastAsia="方正仿宋_GBK" w:hAnsi="仿宋" w:hint="eastAsia"/>
          <w:sz w:val="32"/>
          <w:szCs w:val="32"/>
        </w:rPr>
        <w:t>得</w:t>
      </w:r>
      <w:r w:rsidR="0095518C" w:rsidRPr="00F460B5">
        <w:rPr>
          <w:rFonts w:ascii="方正仿宋_GBK" w:eastAsia="方正仿宋_GBK" w:hAnsi="仿宋" w:hint="eastAsia"/>
          <w:sz w:val="32"/>
          <w:szCs w:val="32"/>
        </w:rPr>
        <w:t>1</w:t>
      </w:r>
      <w:r w:rsidRPr="00F460B5">
        <w:rPr>
          <w:rFonts w:ascii="方正仿宋_GBK" w:eastAsia="方正仿宋_GBK" w:hAnsi="仿宋" w:hint="eastAsia"/>
          <w:sz w:val="32"/>
          <w:szCs w:val="32"/>
        </w:rPr>
        <w:t>5</w:t>
      </w:r>
      <w:r w:rsidR="00052282" w:rsidRPr="00F460B5">
        <w:rPr>
          <w:rFonts w:ascii="方正仿宋_GBK" w:eastAsia="方正仿宋_GBK" w:hAnsi="仿宋" w:hint="eastAsia"/>
          <w:sz w:val="32"/>
          <w:szCs w:val="32"/>
        </w:rPr>
        <w:t>分；</w:t>
      </w:r>
    </w:p>
    <w:p w:rsidR="00C81918" w:rsidRDefault="00962AB6" w:rsidP="0079174E">
      <w:pPr>
        <w:widowControl/>
        <w:shd w:val="clear" w:color="auto" w:fill="FFFFFF"/>
        <w:ind w:left="640"/>
        <w:rPr>
          <w:rFonts w:ascii="方正仿宋_GBK" w:eastAsia="方正仿宋_GBK" w:hAnsi="仿宋" w:cs="Helvetica"/>
          <w:color w:val="333333"/>
          <w:kern w:val="0"/>
          <w:sz w:val="32"/>
          <w:szCs w:val="32"/>
        </w:rPr>
      </w:pPr>
      <w:r w:rsidRPr="00962AB6">
        <w:rPr>
          <w:rFonts w:ascii="方正仿宋_GBK" w:eastAsia="方正仿宋_GBK" w:hAnsi="仿宋" w:hint="eastAsia"/>
          <w:sz w:val="32"/>
          <w:szCs w:val="32"/>
        </w:rPr>
        <w:t>（</w:t>
      </w:r>
      <w:r w:rsidR="0095518C">
        <w:rPr>
          <w:rFonts w:ascii="方正仿宋_GBK" w:eastAsia="方正仿宋_GBK" w:hAnsi="仿宋" w:hint="eastAsia"/>
          <w:sz w:val="32"/>
          <w:szCs w:val="32"/>
        </w:rPr>
        <w:t>三</w:t>
      </w:r>
      <w:r w:rsidRPr="00962AB6">
        <w:rPr>
          <w:rFonts w:ascii="方正仿宋_GBK" w:eastAsia="方正仿宋_GBK" w:hAnsi="仿宋" w:hint="eastAsia"/>
          <w:sz w:val="32"/>
          <w:szCs w:val="32"/>
        </w:rPr>
        <w:t>）省内</w:t>
      </w:r>
      <w:r w:rsidR="006E5A76" w:rsidRPr="00962AB6">
        <w:rPr>
          <w:rFonts w:ascii="方正仿宋_GBK" w:eastAsia="方正仿宋_GBK" w:hAnsi="仿宋" w:cs="Helvetica" w:hint="eastAsia"/>
          <w:color w:val="333333"/>
          <w:kern w:val="0"/>
          <w:sz w:val="32"/>
          <w:szCs w:val="32"/>
        </w:rPr>
        <w:t>综合评价</w:t>
      </w:r>
      <w:r w:rsidRPr="00962AB6">
        <w:rPr>
          <w:rFonts w:ascii="方正仿宋_GBK" w:eastAsia="方正仿宋_GBK" w:hAnsi="仿宋" w:cs="Helvetica" w:hint="eastAsia"/>
          <w:color w:val="333333"/>
          <w:kern w:val="0"/>
          <w:sz w:val="32"/>
          <w:szCs w:val="32"/>
        </w:rPr>
        <w:t>4</w:t>
      </w:r>
      <w:r w:rsidR="006E5A76" w:rsidRPr="00962AB6">
        <w:rPr>
          <w:rFonts w:ascii="方正仿宋_GBK" w:eastAsia="方正仿宋_GBK" w:hAnsi="仿宋" w:cs="Helvetica" w:hint="eastAsia"/>
          <w:color w:val="333333"/>
          <w:kern w:val="0"/>
          <w:sz w:val="32"/>
          <w:szCs w:val="32"/>
        </w:rPr>
        <w:t>A</w:t>
      </w:r>
      <w:r w:rsidRPr="00962AB6">
        <w:rPr>
          <w:rFonts w:ascii="方正仿宋_GBK" w:eastAsia="方正仿宋_GBK" w:hAnsi="仿宋" w:cs="Helvetica" w:hint="eastAsia"/>
          <w:color w:val="333333"/>
          <w:kern w:val="0"/>
          <w:sz w:val="32"/>
          <w:szCs w:val="32"/>
        </w:rPr>
        <w:t>级</w:t>
      </w:r>
      <w:r w:rsidR="006E5A76" w:rsidRPr="00962AB6">
        <w:rPr>
          <w:rFonts w:ascii="方正仿宋_GBK" w:eastAsia="方正仿宋_GBK" w:hAnsi="仿宋" w:cs="Helvetica" w:hint="eastAsia"/>
          <w:color w:val="333333"/>
          <w:kern w:val="0"/>
          <w:sz w:val="32"/>
          <w:szCs w:val="32"/>
        </w:rPr>
        <w:t>会计师事务所</w:t>
      </w:r>
      <w:r w:rsidRPr="00962AB6">
        <w:rPr>
          <w:rFonts w:ascii="方正仿宋_GBK" w:eastAsia="方正仿宋_GBK" w:hAnsi="仿宋" w:cs="Helvetica" w:hint="eastAsia"/>
          <w:color w:val="333333"/>
          <w:kern w:val="0"/>
          <w:sz w:val="32"/>
          <w:szCs w:val="32"/>
        </w:rPr>
        <w:t>得</w:t>
      </w:r>
      <w:r w:rsidR="00730BF6">
        <w:rPr>
          <w:rFonts w:ascii="方正仿宋_GBK" w:eastAsia="方正仿宋_GBK" w:hAnsi="仿宋" w:cs="Helvetica" w:hint="eastAsia"/>
          <w:color w:val="333333"/>
          <w:kern w:val="0"/>
          <w:sz w:val="32"/>
          <w:szCs w:val="32"/>
        </w:rPr>
        <w:t>5</w:t>
      </w:r>
      <w:r w:rsidRPr="00962AB6">
        <w:rPr>
          <w:rFonts w:ascii="方正仿宋_GBK" w:eastAsia="方正仿宋_GBK" w:hAnsi="仿宋" w:cs="Helvetica" w:hint="eastAsia"/>
          <w:color w:val="333333"/>
          <w:kern w:val="0"/>
          <w:sz w:val="32"/>
          <w:szCs w:val="32"/>
        </w:rPr>
        <w:t>分、3A级得</w:t>
      </w:r>
      <w:r w:rsidR="00730BF6">
        <w:rPr>
          <w:rFonts w:ascii="方正仿宋_GBK" w:eastAsia="方正仿宋_GBK" w:hAnsi="仿宋" w:cs="Helvetica" w:hint="eastAsia"/>
          <w:color w:val="333333"/>
          <w:kern w:val="0"/>
          <w:sz w:val="32"/>
          <w:szCs w:val="32"/>
        </w:rPr>
        <w:t>3</w:t>
      </w:r>
    </w:p>
    <w:p w:rsidR="00E30496" w:rsidRPr="006E5A76" w:rsidRDefault="00962AB6" w:rsidP="0079174E">
      <w:pPr>
        <w:widowControl/>
        <w:shd w:val="clear" w:color="auto" w:fill="FFFFFF"/>
        <w:rPr>
          <w:rFonts w:ascii="方正仿宋_GBK" w:eastAsia="方正仿宋_GBK" w:hAnsi="仿宋"/>
          <w:sz w:val="32"/>
          <w:szCs w:val="32"/>
        </w:rPr>
      </w:pPr>
      <w:r w:rsidRPr="00962AB6">
        <w:rPr>
          <w:rFonts w:ascii="方正仿宋_GBK" w:eastAsia="方正仿宋_GBK" w:hAnsi="仿宋" w:cs="Helvetica" w:hint="eastAsia"/>
          <w:color w:val="333333"/>
          <w:kern w:val="0"/>
          <w:sz w:val="32"/>
          <w:szCs w:val="32"/>
        </w:rPr>
        <w:t>分、2A级得1分。</w:t>
      </w:r>
      <w:r w:rsidR="0041238D" w:rsidRPr="00962AB6">
        <w:rPr>
          <w:rFonts w:ascii="方正仿宋_GBK" w:eastAsia="方正仿宋_GBK" w:hAnsi="仿宋" w:hint="eastAsia"/>
          <w:sz w:val="32"/>
          <w:szCs w:val="32"/>
        </w:rPr>
        <w:t xml:space="preserve">                   </w:t>
      </w:r>
    </w:p>
    <w:p w:rsidR="00E30496" w:rsidRPr="00EC6782" w:rsidRDefault="00E30496" w:rsidP="0079174E">
      <w:pPr>
        <w:pStyle w:val="a7"/>
        <w:numPr>
          <w:ilvl w:val="0"/>
          <w:numId w:val="3"/>
        </w:numPr>
        <w:ind w:firstLineChars="0"/>
        <w:rPr>
          <w:rFonts w:ascii="方正黑体_GBK" w:eastAsia="方正黑体_GBK" w:hAnsi="仿宋" w:hint="eastAsia"/>
          <w:sz w:val="32"/>
          <w:szCs w:val="32"/>
        </w:rPr>
      </w:pPr>
      <w:r w:rsidRPr="00EC6782">
        <w:rPr>
          <w:rFonts w:ascii="方正黑体_GBK" w:eastAsia="方正黑体_GBK" w:hAnsi="仿宋" w:hint="eastAsia"/>
          <w:sz w:val="32"/>
          <w:szCs w:val="32"/>
        </w:rPr>
        <w:t>专业力量得分</w:t>
      </w:r>
      <w:r w:rsidR="00730BF6" w:rsidRPr="00EC6782">
        <w:rPr>
          <w:rFonts w:ascii="方正黑体_GBK" w:eastAsia="方正黑体_GBK" w:hAnsi="仿宋" w:hint="eastAsia"/>
          <w:sz w:val="32"/>
          <w:szCs w:val="32"/>
        </w:rPr>
        <w:t>3</w:t>
      </w:r>
      <w:r w:rsidRPr="00EC6782">
        <w:rPr>
          <w:rFonts w:ascii="方正黑体_GBK" w:eastAsia="方正黑体_GBK" w:hAnsi="仿宋" w:hint="eastAsia"/>
          <w:sz w:val="32"/>
          <w:szCs w:val="32"/>
        </w:rPr>
        <w:t>0分</w:t>
      </w:r>
    </w:p>
    <w:p w:rsidR="00052282" w:rsidRDefault="00962AB6" w:rsidP="0079174E">
      <w:pPr>
        <w:pStyle w:val="a8"/>
        <w:numPr>
          <w:ilvl w:val="0"/>
          <w:numId w:val="6"/>
        </w:numPr>
        <w:rPr>
          <w:rFonts w:ascii="方正仿宋_GBK" w:eastAsia="方正仿宋_GBK" w:hAnsi="仿宋"/>
          <w:sz w:val="32"/>
          <w:szCs w:val="32"/>
        </w:rPr>
      </w:pPr>
      <w:r w:rsidRPr="0005228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具有5名注册会计师</w:t>
      </w:r>
      <w:r w:rsidR="00C81918" w:rsidRPr="0005228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，</w:t>
      </w:r>
      <w:r w:rsidR="00730BF6" w:rsidRPr="00052282">
        <w:rPr>
          <w:rFonts w:ascii="方正仿宋_GBK" w:eastAsia="方正仿宋_GBK" w:hAnsi="仿宋" w:hint="eastAsia"/>
          <w:sz w:val="32"/>
          <w:szCs w:val="32"/>
        </w:rPr>
        <w:t>有良好的职业道德和从事司</w:t>
      </w:r>
    </w:p>
    <w:p w:rsidR="00C81918" w:rsidRPr="00052282" w:rsidRDefault="00730BF6" w:rsidP="0079174E">
      <w:pPr>
        <w:pStyle w:val="a8"/>
        <w:rPr>
          <w:rFonts w:ascii="方正仿宋_GBK" w:eastAsia="方正仿宋_GBK" w:hAnsi="仿宋"/>
          <w:sz w:val="32"/>
          <w:szCs w:val="32"/>
        </w:rPr>
      </w:pPr>
      <w:r w:rsidRPr="00052282">
        <w:rPr>
          <w:rFonts w:ascii="方正仿宋_GBK" w:eastAsia="方正仿宋_GBK" w:hAnsi="仿宋" w:hint="eastAsia"/>
          <w:sz w:val="32"/>
          <w:szCs w:val="32"/>
        </w:rPr>
        <w:t>法鉴定业务的专业能力得10分，每增加1名加1分，最高得</w:t>
      </w:r>
      <w:r w:rsidR="00052282" w:rsidRPr="00052282">
        <w:rPr>
          <w:rFonts w:ascii="方正仿宋_GBK" w:eastAsia="方正仿宋_GBK" w:hAnsi="仿宋" w:hint="eastAsia"/>
          <w:sz w:val="32"/>
          <w:szCs w:val="32"/>
        </w:rPr>
        <w:t>25</w:t>
      </w:r>
      <w:r w:rsidR="0079174E">
        <w:rPr>
          <w:rFonts w:ascii="方正仿宋_GBK" w:eastAsia="方正仿宋_GBK" w:hAnsi="仿宋" w:hint="eastAsia"/>
          <w:sz w:val="32"/>
          <w:szCs w:val="32"/>
        </w:rPr>
        <w:t>分；</w:t>
      </w:r>
    </w:p>
    <w:p w:rsidR="00A2590C" w:rsidRPr="00EC0DDF" w:rsidRDefault="00730BF6" w:rsidP="0079174E">
      <w:pPr>
        <w:widowControl/>
        <w:shd w:val="clear" w:color="auto" w:fill="FFFFFF"/>
        <w:ind w:left="640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（二）</w:t>
      </w:r>
      <w:r w:rsidR="00C81918" w:rsidRPr="00730BF6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有承接司法鉴定业务经历</w:t>
      </w:r>
      <w:r w:rsidR="00C81918" w:rsidRPr="00EC0DDF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，</w:t>
      </w:r>
      <w:r w:rsidR="00A2590C" w:rsidRPr="00EC0DDF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近3年</w:t>
      </w:r>
      <w:r w:rsidR="00C81918" w:rsidRPr="00EC0DDF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出具</w:t>
      </w:r>
      <w:r w:rsidR="00A2590C" w:rsidRPr="00EC0DDF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的司法鉴定</w:t>
      </w:r>
    </w:p>
    <w:p w:rsidR="00962AB6" w:rsidRPr="00A2590C" w:rsidRDefault="008D4325" w:rsidP="0079174E">
      <w:pPr>
        <w:widowControl/>
        <w:shd w:val="clear" w:color="auto" w:fill="FFFFFF"/>
        <w:rPr>
          <w:rFonts w:ascii="方正楷体_GBK" w:eastAsia="方正楷体_GBK" w:hAnsi="仿宋"/>
          <w:sz w:val="32"/>
          <w:szCs w:val="32"/>
        </w:rPr>
      </w:pPr>
      <w:r w:rsidRPr="00EC0DDF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意见书</w:t>
      </w:r>
      <w:r w:rsidR="00A2590C" w:rsidRPr="00EC0DDF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被法院采用</w:t>
      </w:r>
      <w:r w:rsidR="0095518C" w:rsidRPr="00EC0DDF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，且有整理保存完整的业务底稿</w:t>
      </w:r>
      <w:r w:rsidR="00962AB6" w:rsidRPr="00A2590C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的</w:t>
      </w:r>
      <w:r w:rsidR="00C81918" w:rsidRPr="00A2590C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每</w:t>
      </w:r>
      <w:r w:rsidR="0005228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项</w:t>
      </w:r>
      <w:r w:rsidR="00C81918" w:rsidRPr="00A2590C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得1分，最高</w:t>
      </w:r>
      <w:r w:rsidR="00730BF6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5</w:t>
      </w:r>
      <w:r w:rsidR="00C81918" w:rsidRPr="00A2590C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分</w:t>
      </w:r>
      <w:r w:rsidR="00962AB6" w:rsidRPr="00A2590C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。</w:t>
      </w:r>
    </w:p>
    <w:p w:rsidR="00E30496" w:rsidRPr="00EC6782" w:rsidRDefault="001B3B5F" w:rsidP="0079174E">
      <w:pPr>
        <w:pStyle w:val="a7"/>
        <w:numPr>
          <w:ilvl w:val="0"/>
          <w:numId w:val="3"/>
        </w:numPr>
        <w:ind w:firstLineChars="0"/>
        <w:rPr>
          <w:rFonts w:ascii="方正黑体_GBK" w:eastAsia="方正黑体_GBK" w:hAnsi="仿宋" w:hint="eastAsia"/>
          <w:sz w:val="32"/>
          <w:szCs w:val="32"/>
        </w:rPr>
      </w:pPr>
      <w:r w:rsidRPr="00EC6782">
        <w:rPr>
          <w:rFonts w:ascii="方正黑体_GBK" w:eastAsia="方正黑体_GBK" w:hAnsi="仿宋" w:hint="eastAsia"/>
          <w:sz w:val="32"/>
          <w:szCs w:val="32"/>
        </w:rPr>
        <w:t>业务收入</w:t>
      </w:r>
      <w:r w:rsidR="00E30496" w:rsidRPr="00EC6782">
        <w:rPr>
          <w:rFonts w:ascii="方正黑体_GBK" w:eastAsia="方正黑体_GBK" w:hAnsi="仿宋" w:hint="eastAsia"/>
          <w:sz w:val="32"/>
          <w:szCs w:val="32"/>
        </w:rPr>
        <w:t>得分</w:t>
      </w:r>
      <w:r w:rsidR="002E67A0" w:rsidRPr="00EC6782">
        <w:rPr>
          <w:rFonts w:ascii="方正黑体_GBK" w:eastAsia="方正黑体_GBK" w:hAnsi="仿宋" w:hint="eastAsia"/>
          <w:sz w:val="32"/>
          <w:szCs w:val="32"/>
        </w:rPr>
        <w:t>2</w:t>
      </w:r>
      <w:r w:rsidR="00E30496" w:rsidRPr="00EC6782">
        <w:rPr>
          <w:rFonts w:ascii="方正黑体_GBK" w:eastAsia="方正黑体_GBK" w:hAnsi="仿宋" w:hint="eastAsia"/>
          <w:sz w:val="32"/>
          <w:szCs w:val="32"/>
        </w:rPr>
        <w:t>0分</w:t>
      </w:r>
    </w:p>
    <w:p w:rsidR="002E67A0" w:rsidRPr="002E67A0" w:rsidRDefault="005F5F06" w:rsidP="0079174E">
      <w:pPr>
        <w:pStyle w:val="a8"/>
        <w:ind w:firstLineChars="200" w:firstLine="640"/>
        <w:rPr>
          <w:rFonts w:ascii="方正楷体_GBK" w:eastAsia="方正楷体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近</w:t>
      </w:r>
      <w:r w:rsidRPr="00730BF6">
        <w:rPr>
          <w:rFonts w:ascii="方正仿宋_GBK" w:eastAsia="方正仿宋_GBK" w:hAnsi="仿宋" w:hint="eastAsia"/>
          <w:sz w:val="32"/>
          <w:szCs w:val="32"/>
        </w:rPr>
        <w:t>三年正常运营无不良记录</w:t>
      </w:r>
      <w:r>
        <w:rPr>
          <w:rFonts w:ascii="方正仿宋_GBK" w:eastAsia="方正仿宋_GBK" w:hAnsi="仿宋" w:hint="eastAsia"/>
          <w:sz w:val="32"/>
          <w:szCs w:val="32"/>
        </w:rPr>
        <w:t>，且</w:t>
      </w:r>
      <w:r w:rsidR="002E67A0" w:rsidRPr="00C81918">
        <w:rPr>
          <w:rFonts w:ascii="方正仿宋_GBK" w:eastAsia="方正仿宋_GBK" w:hAnsi="仿宋" w:hint="eastAsia"/>
          <w:sz w:val="32"/>
          <w:szCs w:val="32"/>
        </w:rPr>
        <w:t>业务收入在</w:t>
      </w:r>
      <w:r w:rsidR="00BE4C67">
        <w:rPr>
          <w:rFonts w:ascii="方正仿宋_GBK" w:eastAsia="方正仿宋_GBK" w:hAnsi="仿宋" w:hint="eastAsia"/>
          <w:sz w:val="32"/>
          <w:szCs w:val="32"/>
        </w:rPr>
        <w:t>3</w:t>
      </w:r>
      <w:r w:rsidR="002E67A0" w:rsidRPr="00C81918">
        <w:rPr>
          <w:rFonts w:ascii="方正仿宋_GBK" w:eastAsia="方正仿宋_GBK" w:hAnsi="仿宋" w:hint="eastAsia"/>
          <w:sz w:val="32"/>
          <w:szCs w:val="32"/>
        </w:rPr>
        <w:t>00万元</w:t>
      </w:r>
      <w:r w:rsidR="00BE4C67">
        <w:rPr>
          <w:rFonts w:ascii="方正仿宋_GBK" w:eastAsia="方正仿宋_GBK" w:hAnsi="仿宋" w:hint="eastAsia"/>
          <w:sz w:val="32"/>
          <w:szCs w:val="32"/>
        </w:rPr>
        <w:t>（含）</w:t>
      </w:r>
      <w:r w:rsidR="002E67A0">
        <w:rPr>
          <w:rFonts w:ascii="方正仿宋_GBK" w:eastAsia="方正仿宋_GBK" w:hAnsi="仿宋" w:hint="eastAsia"/>
          <w:sz w:val="32"/>
          <w:szCs w:val="32"/>
        </w:rPr>
        <w:lastRenderedPageBreak/>
        <w:t>以下的得分5分，</w:t>
      </w:r>
      <w:r w:rsidR="002E67A0" w:rsidRPr="00730BF6">
        <w:rPr>
          <w:rFonts w:ascii="方正仿宋_GBK" w:eastAsia="方正仿宋_GBK" w:hAnsi="仿宋" w:hint="eastAsia"/>
          <w:sz w:val="32"/>
          <w:szCs w:val="32"/>
        </w:rPr>
        <w:t>每增加</w:t>
      </w:r>
      <w:r w:rsidR="00BE4C67">
        <w:rPr>
          <w:rFonts w:ascii="方正仿宋_GBK" w:eastAsia="方正仿宋_GBK" w:hAnsi="仿宋" w:hint="eastAsia"/>
          <w:sz w:val="32"/>
          <w:szCs w:val="32"/>
        </w:rPr>
        <w:t>2</w:t>
      </w:r>
      <w:r w:rsidR="002E67A0" w:rsidRPr="00730BF6">
        <w:rPr>
          <w:rFonts w:ascii="方正仿宋_GBK" w:eastAsia="方正仿宋_GBK" w:hAnsi="仿宋" w:hint="eastAsia"/>
          <w:sz w:val="32"/>
          <w:szCs w:val="32"/>
        </w:rPr>
        <w:t>00万元加</w:t>
      </w:r>
      <w:r w:rsidR="00BE4C67">
        <w:rPr>
          <w:rFonts w:ascii="方正仿宋_GBK" w:eastAsia="方正仿宋_GBK" w:hAnsi="仿宋" w:hint="eastAsia"/>
          <w:sz w:val="32"/>
          <w:szCs w:val="32"/>
        </w:rPr>
        <w:t>1</w:t>
      </w:r>
      <w:r w:rsidR="002E67A0" w:rsidRPr="00730BF6">
        <w:rPr>
          <w:rFonts w:ascii="方正仿宋_GBK" w:eastAsia="方正仿宋_GBK" w:hAnsi="仿宋" w:hint="eastAsia"/>
          <w:sz w:val="32"/>
          <w:szCs w:val="32"/>
        </w:rPr>
        <w:t>分，最高加10分。</w:t>
      </w:r>
      <w:r w:rsidR="002E67A0" w:rsidRPr="00EC0DDF">
        <w:rPr>
          <w:rFonts w:ascii="方正仿宋_GBK" w:eastAsia="方正仿宋_GBK" w:hAnsi="仿宋" w:hint="eastAsia"/>
          <w:sz w:val="32"/>
          <w:szCs w:val="32"/>
        </w:rPr>
        <w:t>近三年</w:t>
      </w:r>
      <w:r w:rsidR="00AF71CF" w:rsidRPr="00EC0DDF">
        <w:rPr>
          <w:rFonts w:ascii="方正仿宋_GBK" w:eastAsia="方正仿宋_GBK" w:hAnsi="仿宋" w:hint="eastAsia"/>
          <w:sz w:val="32"/>
          <w:szCs w:val="32"/>
        </w:rPr>
        <w:t>组织参与</w:t>
      </w:r>
      <w:r w:rsidR="002E67A0" w:rsidRPr="00EC0DDF">
        <w:rPr>
          <w:rFonts w:ascii="方正仿宋_GBK" w:eastAsia="方正仿宋_GBK" w:hAnsi="仿宋" w:hint="eastAsia"/>
          <w:sz w:val="32"/>
          <w:szCs w:val="32"/>
        </w:rPr>
        <w:t>公益活动或在省级以上报刊发表</w:t>
      </w:r>
      <w:r w:rsidR="00AF71CF" w:rsidRPr="00EC0DDF">
        <w:rPr>
          <w:rFonts w:ascii="方正仿宋_GBK" w:eastAsia="方正仿宋_GBK" w:hAnsi="仿宋" w:hint="eastAsia"/>
          <w:sz w:val="32"/>
          <w:szCs w:val="32"/>
        </w:rPr>
        <w:t>司法鉴定业务相关</w:t>
      </w:r>
      <w:r w:rsidR="002E67A0" w:rsidRPr="00EC0DDF">
        <w:rPr>
          <w:rFonts w:ascii="方正仿宋_GBK" w:eastAsia="方正仿宋_GBK" w:hAnsi="仿宋" w:hint="eastAsia"/>
          <w:sz w:val="32"/>
          <w:szCs w:val="32"/>
        </w:rPr>
        <w:t>论文、专</w:t>
      </w:r>
      <w:r w:rsidR="00AF71CF" w:rsidRPr="00EC0DDF">
        <w:rPr>
          <w:rFonts w:ascii="方正仿宋_GBK" w:eastAsia="方正仿宋_GBK" w:hAnsi="仿宋" w:hint="eastAsia"/>
          <w:sz w:val="32"/>
          <w:szCs w:val="32"/>
        </w:rPr>
        <w:t>著</w:t>
      </w:r>
      <w:r w:rsidR="002E67A0" w:rsidRPr="00EC0DDF">
        <w:rPr>
          <w:rFonts w:ascii="方正仿宋_GBK" w:eastAsia="方正仿宋_GBK" w:hAnsi="仿宋" w:hint="eastAsia"/>
          <w:sz w:val="32"/>
          <w:szCs w:val="32"/>
        </w:rPr>
        <w:t>的每</w:t>
      </w:r>
      <w:r w:rsidR="00AF71CF" w:rsidRPr="00EC0DDF">
        <w:rPr>
          <w:rFonts w:ascii="方正仿宋_GBK" w:eastAsia="方正仿宋_GBK" w:hAnsi="仿宋" w:hint="eastAsia"/>
          <w:sz w:val="32"/>
          <w:szCs w:val="32"/>
        </w:rPr>
        <w:t>1</w:t>
      </w:r>
      <w:r w:rsidR="002E67A0" w:rsidRPr="00EC0DDF">
        <w:rPr>
          <w:rFonts w:ascii="方正仿宋_GBK" w:eastAsia="方正仿宋_GBK" w:hAnsi="仿宋" w:hint="eastAsia"/>
          <w:sz w:val="32"/>
          <w:szCs w:val="32"/>
        </w:rPr>
        <w:t>项加</w:t>
      </w:r>
      <w:r w:rsidRPr="00EC0DDF">
        <w:rPr>
          <w:rFonts w:ascii="方正仿宋_GBK" w:eastAsia="方正仿宋_GBK" w:hAnsi="仿宋" w:hint="eastAsia"/>
          <w:sz w:val="32"/>
          <w:szCs w:val="32"/>
        </w:rPr>
        <w:t>1</w:t>
      </w:r>
      <w:r w:rsidR="002E67A0" w:rsidRPr="00EC0DDF">
        <w:rPr>
          <w:rFonts w:ascii="方正仿宋_GBK" w:eastAsia="方正仿宋_GBK" w:hAnsi="仿宋" w:hint="eastAsia"/>
          <w:sz w:val="32"/>
          <w:szCs w:val="32"/>
        </w:rPr>
        <w:t>分，最高加5分。</w:t>
      </w:r>
    </w:p>
    <w:p w:rsidR="00E30496" w:rsidRPr="00EC6782" w:rsidRDefault="001B3B5F" w:rsidP="0079174E">
      <w:pPr>
        <w:pStyle w:val="a8"/>
        <w:numPr>
          <w:ilvl w:val="0"/>
          <w:numId w:val="3"/>
        </w:numPr>
        <w:rPr>
          <w:rFonts w:ascii="方正黑体_GBK" w:eastAsia="方正黑体_GBK" w:hAnsi="仿宋" w:hint="eastAsia"/>
          <w:sz w:val="32"/>
          <w:szCs w:val="32"/>
        </w:rPr>
      </w:pPr>
      <w:r w:rsidRPr="00EC6782">
        <w:rPr>
          <w:rFonts w:ascii="方正黑体_GBK" w:eastAsia="方正黑体_GBK" w:hAnsi="仿宋" w:hint="eastAsia"/>
          <w:sz w:val="32"/>
          <w:szCs w:val="32"/>
        </w:rPr>
        <w:t>内部治理</w:t>
      </w:r>
      <w:r w:rsidR="00E30496" w:rsidRPr="00EC6782">
        <w:rPr>
          <w:rFonts w:ascii="方正黑体_GBK" w:eastAsia="方正黑体_GBK" w:hAnsi="仿宋" w:hint="eastAsia"/>
          <w:sz w:val="32"/>
          <w:szCs w:val="32"/>
        </w:rPr>
        <w:t>得分</w:t>
      </w:r>
      <w:r w:rsidR="002E67A0" w:rsidRPr="00EC6782">
        <w:rPr>
          <w:rFonts w:ascii="方正黑体_GBK" w:eastAsia="方正黑体_GBK" w:hAnsi="仿宋" w:hint="eastAsia"/>
          <w:sz w:val="32"/>
          <w:szCs w:val="32"/>
        </w:rPr>
        <w:t>2</w:t>
      </w:r>
      <w:r w:rsidR="00E30496" w:rsidRPr="00EC6782">
        <w:rPr>
          <w:rFonts w:ascii="方正黑体_GBK" w:eastAsia="方正黑体_GBK" w:hAnsi="仿宋" w:hint="eastAsia"/>
          <w:sz w:val="32"/>
          <w:szCs w:val="32"/>
        </w:rPr>
        <w:t>0分</w:t>
      </w:r>
    </w:p>
    <w:p w:rsidR="005F5F06" w:rsidRDefault="005F5F06" w:rsidP="0079174E">
      <w:pPr>
        <w:pStyle w:val="a8"/>
        <w:numPr>
          <w:ilvl w:val="0"/>
          <w:numId w:val="7"/>
        </w:numPr>
        <w:rPr>
          <w:rFonts w:ascii="方正仿宋_GBK" w:eastAsia="方正仿宋_GBK" w:hAnsi="仿宋"/>
          <w:sz w:val="32"/>
          <w:szCs w:val="32"/>
        </w:rPr>
      </w:pPr>
      <w:r w:rsidRPr="00730BF6">
        <w:rPr>
          <w:rFonts w:ascii="方正仿宋_GBK" w:eastAsia="方正仿宋_GBK" w:hAnsi="仿宋" w:hint="eastAsia"/>
          <w:sz w:val="32"/>
          <w:szCs w:val="32"/>
        </w:rPr>
        <w:t>有运行有效的</w:t>
      </w:r>
      <w:r w:rsidRPr="00EC0DDF">
        <w:rPr>
          <w:rFonts w:ascii="方正仿宋_GBK" w:eastAsia="方正仿宋_GBK" w:hAnsi="仿宋" w:hint="eastAsia"/>
          <w:sz w:val="32"/>
          <w:szCs w:val="32"/>
        </w:rPr>
        <w:t>内部管理制度和执业质量控制制度</w:t>
      </w:r>
      <w:r w:rsidRPr="00730BF6">
        <w:rPr>
          <w:rFonts w:ascii="方正仿宋_GBK" w:eastAsia="方正仿宋_GBK" w:hAnsi="仿宋" w:hint="eastAsia"/>
          <w:sz w:val="32"/>
          <w:szCs w:val="32"/>
        </w:rPr>
        <w:t>得</w:t>
      </w:r>
    </w:p>
    <w:p w:rsidR="005F5F06" w:rsidRPr="00730BF6" w:rsidRDefault="005F5F06" w:rsidP="0079174E">
      <w:pPr>
        <w:pStyle w:val="a8"/>
        <w:rPr>
          <w:rFonts w:ascii="方正仿宋_GBK" w:eastAsia="方正仿宋_GBK" w:hAnsi="仿宋"/>
          <w:sz w:val="32"/>
          <w:szCs w:val="32"/>
        </w:rPr>
      </w:pPr>
      <w:r w:rsidRPr="00730BF6">
        <w:rPr>
          <w:rFonts w:ascii="方正仿宋_GBK" w:eastAsia="方正仿宋_GBK" w:hAnsi="仿宋" w:hint="eastAsia"/>
          <w:sz w:val="32"/>
          <w:szCs w:val="32"/>
        </w:rPr>
        <w:t>1</w:t>
      </w:r>
      <w:r>
        <w:rPr>
          <w:rFonts w:ascii="方正仿宋_GBK" w:eastAsia="方正仿宋_GBK" w:hAnsi="仿宋" w:hint="eastAsia"/>
          <w:sz w:val="32"/>
          <w:szCs w:val="32"/>
        </w:rPr>
        <w:t>5</w:t>
      </w:r>
      <w:r w:rsidR="00EC6782">
        <w:rPr>
          <w:rFonts w:ascii="方正仿宋_GBK" w:eastAsia="方正仿宋_GBK" w:hAnsi="仿宋" w:hint="eastAsia"/>
          <w:sz w:val="32"/>
          <w:szCs w:val="32"/>
        </w:rPr>
        <w:t>分；</w:t>
      </w:r>
    </w:p>
    <w:p w:rsidR="005F5F06" w:rsidRDefault="005F5F06" w:rsidP="0079174E">
      <w:pPr>
        <w:pStyle w:val="a8"/>
        <w:ind w:left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（二）</w:t>
      </w:r>
      <w:r w:rsidRPr="00730BF6">
        <w:rPr>
          <w:rFonts w:ascii="方正仿宋_GBK" w:eastAsia="方正仿宋_GBK" w:hAnsi="仿宋" w:hint="eastAsia"/>
          <w:sz w:val="32"/>
          <w:szCs w:val="32"/>
        </w:rPr>
        <w:t>设立独立党支部的加</w:t>
      </w:r>
      <w:r>
        <w:rPr>
          <w:rFonts w:ascii="方正仿宋_GBK" w:eastAsia="方正仿宋_GBK" w:hAnsi="仿宋" w:hint="eastAsia"/>
          <w:sz w:val="32"/>
          <w:szCs w:val="32"/>
        </w:rPr>
        <w:t>5</w:t>
      </w:r>
      <w:r w:rsidRPr="00730BF6">
        <w:rPr>
          <w:rFonts w:ascii="方正仿宋_GBK" w:eastAsia="方正仿宋_GBK" w:hAnsi="仿宋" w:hint="eastAsia"/>
          <w:sz w:val="32"/>
          <w:szCs w:val="32"/>
        </w:rPr>
        <w:t>分，设立联合党支部的加</w:t>
      </w:r>
      <w:r w:rsidR="00C929ED">
        <w:rPr>
          <w:rFonts w:ascii="方正仿宋_GBK" w:eastAsia="方正仿宋_GBK" w:hAnsi="仿宋" w:hint="eastAsia"/>
          <w:sz w:val="32"/>
          <w:szCs w:val="32"/>
        </w:rPr>
        <w:t>4</w:t>
      </w:r>
      <w:r w:rsidRPr="00730BF6">
        <w:rPr>
          <w:rFonts w:ascii="方正仿宋_GBK" w:eastAsia="方正仿宋_GBK" w:hAnsi="仿宋" w:hint="eastAsia"/>
          <w:sz w:val="32"/>
          <w:szCs w:val="32"/>
        </w:rPr>
        <w:t>分。</w:t>
      </w:r>
    </w:p>
    <w:p w:rsidR="00052282" w:rsidRPr="00EC6782" w:rsidRDefault="005F5F06" w:rsidP="0079174E">
      <w:pPr>
        <w:pStyle w:val="txt"/>
        <w:widowControl w:val="0"/>
        <w:numPr>
          <w:ilvl w:val="0"/>
          <w:numId w:val="3"/>
        </w:numPr>
        <w:spacing w:before="0" w:beforeAutospacing="0" w:after="0" w:afterAutospacing="0"/>
        <w:jc w:val="both"/>
        <w:rPr>
          <w:rFonts w:ascii="方正黑体_GBK" w:eastAsia="方正黑体_GBK" w:hAnsi="黑体" w:cs="Times New Roman" w:hint="eastAsia"/>
          <w:kern w:val="2"/>
          <w:sz w:val="32"/>
          <w:szCs w:val="32"/>
        </w:rPr>
      </w:pPr>
      <w:r w:rsidRPr="00EC6782">
        <w:rPr>
          <w:rFonts w:ascii="方正黑体_GBK" w:eastAsia="方正黑体_GBK" w:hAnsi="黑体" w:cs="Times New Roman" w:hint="eastAsia"/>
          <w:kern w:val="2"/>
          <w:sz w:val="32"/>
          <w:szCs w:val="32"/>
        </w:rPr>
        <w:t>扣分项</w:t>
      </w:r>
      <w:bookmarkStart w:id="0" w:name="_GoBack"/>
      <w:bookmarkEnd w:id="0"/>
    </w:p>
    <w:p w:rsidR="008C5CF8" w:rsidRDefault="008C5CF8" w:rsidP="0079174E">
      <w:pPr>
        <w:pStyle w:val="txt"/>
        <w:widowControl w:val="0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8B48EB">
        <w:rPr>
          <w:rFonts w:ascii="仿宋" w:eastAsia="仿宋" w:hAnsi="仿宋" w:cs="Times New Roman" w:hint="eastAsia"/>
          <w:kern w:val="2"/>
          <w:sz w:val="32"/>
          <w:szCs w:val="32"/>
        </w:rPr>
        <w:t>被人民法院</w:t>
      </w:r>
      <w:r w:rsidR="004E2858" w:rsidRPr="008B48EB">
        <w:rPr>
          <w:rFonts w:ascii="仿宋" w:eastAsia="仿宋" w:hAnsi="仿宋" w:cs="Times New Roman" w:hint="eastAsia"/>
          <w:kern w:val="2"/>
          <w:sz w:val="32"/>
          <w:szCs w:val="32"/>
        </w:rPr>
        <w:t>认定</w:t>
      </w:r>
      <w:r w:rsidR="005700D6" w:rsidRPr="008B48EB">
        <w:rPr>
          <w:rFonts w:ascii="仿宋" w:eastAsia="仿宋" w:hAnsi="仿宋" w:cs="Times New Roman" w:hint="eastAsia"/>
          <w:kern w:val="2"/>
          <w:sz w:val="32"/>
          <w:szCs w:val="32"/>
        </w:rPr>
        <w:t>原入</w:t>
      </w:r>
      <w:r w:rsidR="005F5F06">
        <w:rPr>
          <w:rFonts w:ascii="仿宋" w:eastAsia="仿宋" w:hAnsi="仿宋" w:cs="Times New Roman" w:hint="eastAsia"/>
          <w:kern w:val="2"/>
          <w:sz w:val="32"/>
          <w:szCs w:val="32"/>
        </w:rPr>
        <w:t>围司法鉴定业务的会计师事务所（分所）</w:t>
      </w:r>
      <w:r w:rsidR="004E2858" w:rsidRPr="008B48EB">
        <w:rPr>
          <w:rFonts w:ascii="仿宋" w:eastAsia="仿宋" w:hAnsi="仿宋" w:cs="Times New Roman" w:hint="eastAsia"/>
          <w:kern w:val="2"/>
          <w:sz w:val="32"/>
          <w:szCs w:val="32"/>
        </w:rPr>
        <w:t>履职中有</w:t>
      </w:r>
      <w:r w:rsidR="005700D6" w:rsidRPr="008B48EB">
        <w:rPr>
          <w:rFonts w:ascii="仿宋" w:eastAsia="仿宋" w:hAnsi="仿宋" w:cs="Times New Roman" w:hint="eastAsia"/>
          <w:kern w:val="2"/>
          <w:sz w:val="32"/>
          <w:szCs w:val="32"/>
        </w:rPr>
        <w:t>违规行为的</w:t>
      </w:r>
      <w:r w:rsidR="00052282" w:rsidRPr="008B48EB">
        <w:rPr>
          <w:rFonts w:ascii="仿宋" w:eastAsia="仿宋" w:hAnsi="仿宋" w:cs="Times New Roman" w:hint="eastAsia"/>
          <w:kern w:val="2"/>
          <w:sz w:val="32"/>
          <w:szCs w:val="32"/>
        </w:rPr>
        <w:t>的扣除10分</w:t>
      </w:r>
      <w:r w:rsidR="00EC6782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427950" w:rsidRPr="00BE7978" w:rsidRDefault="00427950" w:rsidP="00052282">
      <w:pPr>
        <w:pStyle w:val="txt"/>
        <w:widowControl w:val="0"/>
        <w:spacing w:before="0" w:beforeAutospacing="0" w:after="0" w:afterAutospacing="0" w:line="360" w:lineRule="atLeast"/>
        <w:ind w:firstLineChars="200" w:firstLine="480"/>
        <w:jc w:val="both"/>
      </w:pPr>
    </w:p>
    <w:sectPr w:rsidR="00427950" w:rsidRPr="00BE7978" w:rsidSect="001D0AAF">
      <w:footerReference w:type="even" r:id="rId7"/>
      <w:footerReference w:type="default" r:id="rId8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6C9" w:rsidRDefault="001E36C9">
      <w:r>
        <w:separator/>
      </w:r>
    </w:p>
  </w:endnote>
  <w:endnote w:type="continuationSeparator" w:id="0">
    <w:p w:rsidR="001E36C9" w:rsidRDefault="001E3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02" w:rsidRDefault="00E04AB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A4F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3E02" w:rsidRDefault="001E36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02" w:rsidRPr="00DE3458" w:rsidRDefault="001E36C9">
    <w:pPr>
      <w:pStyle w:val="a3"/>
      <w:framePr w:wrap="around" w:vAnchor="text" w:hAnchor="margin" w:xAlign="right" w:y="1"/>
      <w:rPr>
        <w:rStyle w:val="a4"/>
        <w:rFonts w:ascii="方正仿宋_GBK" w:eastAsia="方正仿宋_GBK"/>
        <w:sz w:val="28"/>
        <w:szCs w:val="28"/>
      </w:rPr>
    </w:pPr>
  </w:p>
  <w:p w:rsidR="00703E02" w:rsidRDefault="001E36C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6C9" w:rsidRDefault="001E36C9">
      <w:r>
        <w:separator/>
      </w:r>
    </w:p>
  </w:footnote>
  <w:footnote w:type="continuationSeparator" w:id="0">
    <w:p w:rsidR="001E36C9" w:rsidRDefault="001E3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E87"/>
    <w:multiLevelType w:val="hybridMultilevel"/>
    <w:tmpl w:val="67245DEA"/>
    <w:lvl w:ilvl="0" w:tplc="5CFA7E0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CC60EFB"/>
    <w:multiLevelType w:val="hybridMultilevel"/>
    <w:tmpl w:val="8672326C"/>
    <w:lvl w:ilvl="0" w:tplc="244E3DC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17E7CF5"/>
    <w:multiLevelType w:val="hybridMultilevel"/>
    <w:tmpl w:val="5DF04EEE"/>
    <w:lvl w:ilvl="0" w:tplc="8C5C198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5BC1F97"/>
    <w:multiLevelType w:val="hybridMultilevel"/>
    <w:tmpl w:val="744AD726"/>
    <w:lvl w:ilvl="0" w:tplc="BCA456D4">
      <w:start w:val="1"/>
      <w:numFmt w:val="japaneseCounting"/>
      <w:lvlText w:val="（%1）"/>
      <w:lvlJc w:val="left"/>
      <w:pPr>
        <w:ind w:left="1720" w:hanging="1080"/>
      </w:pPr>
      <w:rPr>
        <w:rFonts w:ascii="仿宋" w:eastAsia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6423FF3"/>
    <w:multiLevelType w:val="hybridMultilevel"/>
    <w:tmpl w:val="1DD4B256"/>
    <w:lvl w:ilvl="0" w:tplc="DAE2BD5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70E181E"/>
    <w:multiLevelType w:val="hybridMultilevel"/>
    <w:tmpl w:val="64405354"/>
    <w:lvl w:ilvl="0" w:tplc="4BA0ADD2">
      <w:start w:val="1"/>
      <w:numFmt w:val="japaneseCounting"/>
      <w:lvlText w:val="（%1）"/>
      <w:lvlJc w:val="left"/>
      <w:pPr>
        <w:ind w:left="1647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E1E1D40"/>
    <w:multiLevelType w:val="hybridMultilevel"/>
    <w:tmpl w:val="7F5C5EFA"/>
    <w:lvl w:ilvl="0" w:tplc="A16A0F5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CF8"/>
    <w:rsid w:val="00052282"/>
    <w:rsid w:val="000C797E"/>
    <w:rsid w:val="000D1F8E"/>
    <w:rsid w:val="00166354"/>
    <w:rsid w:val="00175623"/>
    <w:rsid w:val="001A2560"/>
    <w:rsid w:val="001B3B5F"/>
    <w:rsid w:val="001C7E11"/>
    <w:rsid w:val="001D0AAF"/>
    <w:rsid w:val="001E36C9"/>
    <w:rsid w:val="001E76B5"/>
    <w:rsid w:val="001F287A"/>
    <w:rsid w:val="00201E44"/>
    <w:rsid w:val="00207246"/>
    <w:rsid w:val="002144ED"/>
    <w:rsid w:val="00234EC2"/>
    <w:rsid w:val="00270371"/>
    <w:rsid w:val="002E67A0"/>
    <w:rsid w:val="003458F5"/>
    <w:rsid w:val="004010D1"/>
    <w:rsid w:val="0041238D"/>
    <w:rsid w:val="00427950"/>
    <w:rsid w:val="00441CBF"/>
    <w:rsid w:val="00444D76"/>
    <w:rsid w:val="004469FA"/>
    <w:rsid w:val="00481045"/>
    <w:rsid w:val="004853A5"/>
    <w:rsid w:val="0049474F"/>
    <w:rsid w:val="004C67C6"/>
    <w:rsid w:val="004D475B"/>
    <w:rsid w:val="004E2858"/>
    <w:rsid w:val="00564E5B"/>
    <w:rsid w:val="005700D6"/>
    <w:rsid w:val="005B411A"/>
    <w:rsid w:val="005B4842"/>
    <w:rsid w:val="005F5F06"/>
    <w:rsid w:val="00631A3E"/>
    <w:rsid w:val="006804AE"/>
    <w:rsid w:val="00693D4F"/>
    <w:rsid w:val="006A4F73"/>
    <w:rsid w:val="006E5A76"/>
    <w:rsid w:val="007039B4"/>
    <w:rsid w:val="007049A6"/>
    <w:rsid w:val="007218A5"/>
    <w:rsid w:val="00730BF6"/>
    <w:rsid w:val="007345D9"/>
    <w:rsid w:val="0079174E"/>
    <w:rsid w:val="007C73F4"/>
    <w:rsid w:val="007E42E6"/>
    <w:rsid w:val="007E7CD0"/>
    <w:rsid w:val="00816543"/>
    <w:rsid w:val="008871AD"/>
    <w:rsid w:val="008B48EB"/>
    <w:rsid w:val="008C5CF8"/>
    <w:rsid w:val="008D4325"/>
    <w:rsid w:val="008E3A1D"/>
    <w:rsid w:val="008F5D64"/>
    <w:rsid w:val="00927D94"/>
    <w:rsid w:val="00941C4A"/>
    <w:rsid w:val="0095518C"/>
    <w:rsid w:val="00962AB6"/>
    <w:rsid w:val="009C7B9C"/>
    <w:rsid w:val="00A06828"/>
    <w:rsid w:val="00A07ECE"/>
    <w:rsid w:val="00A2590C"/>
    <w:rsid w:val="00A45268"/>
    <w:rsid w:val="00A565F2"/>
    <w:rsid w:val="00AF71CF"/>
    <w:rsid w:val="00B00C9D"/>
    <w:rsid w:val="00B33263"/>
    <w:rsid w:val="00B615BF"/>
    <w:rsid w:val="00BB07B2"/>
    <w:rsid w:val="00BC5590"/>
    <w:rsid w:val="00BE4C67"/>
    <w:rsid w:val="00BE7978"/>
    <w:rsid w:val="00C2128F"/>
    <w:rsid w:val="00C615D5"/>
    <w:rsid w:val="00C81918"/>
    <w:rsid w:val="00C84957"/>
    <w:rsid w:val="00C929ED"/>
    <w:rsid w:val="00C97B3F"/>
    <w:rsid w:val="00CD63CA"/>
    <w:rsid w:val="00D1296B"/>
    <w:rsid w:val="00D4345D"/>
    <w:rsid w:val="00DA52E3"/>
    <w:rsid w:val="00DE3458"/>
    <w:rsid w:val="00E04ABB"/>
    <w:rsid w:val="00E30496"/>
    <w:rsid w:val="00E66C0D"/>
    <w:rsid w:val="00EA63BC"/>
    <w:rsid w:val="00EC0DDF"/>
    <w:rsid w:val="00EC6782"/>
    <w:rsid w:val="00EE443A"/>
    <w:rsid w:val="00F460B5"/>
    <w:rsid w:val="00F544D6"/>
    <w:rsid w:val="00FB268B"/>
    <w:rsid w:val="00FF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C5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C5CF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C5CF8"/>
  </w:style>
  <w:style w:type="paragraph" w:customStyle="1" w:styleId="txt">
    <w:name w:val="txt"/>
    <w:basedOn w:val="a"/>
    <w:rsid w:val="008C5C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Subtitle"/>
    <w:basedOn w:val="a"/>
    <w:next w:val="a"/>
    <w:link w:val="Char0"/>
    <w:uiPriority w:val="11"/>
    <w:qFormat/>
    <w:rsid w:val="00BE797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BE797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Char1"/>
    <w:uiPriority w:val="99"/>
    <w:unhideWhenUsed/>
    <w:rsid w:val="001D0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D0AA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30496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C8191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C5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C5CF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C5CF8"/>
  </w:style>
  <w:style w:type="paragraph" w:customStyle="1" w:styleId="txt">
    <w:name w:val="txt"/>
    <w:basedOn w:val="a"/>
    <w:rsid w:val="008C5C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Subtitle"/>
    <w:basedOn w:val="a"/>
    <w:next w:val="a"/>
    <w:link w:val="Char0"/>
    <w:uiPriority w:val="11"/>
    <w:qFormat/>
    <w:rsid w:val="00BE797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BE797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Char1"/>
    <w:uiPriority w:val="99"/>
    <w:unhideWhenUsed/>
    <w:rsid w:val="001D0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D0AA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30496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C8191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dcterms:created xsi:type="dcterms:W3CDTF">2025-02-28T01:54:00Z</dcterms:created>
  <dcterms:modified xsi:type="dcterms:W3CDTF">2025-03-04T06:42:00Z</dcterms:modified>
</cp:coreProperties>
</file>