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06" w:rsidRDefault="00B84F06"/>
    <w:p w:rsidR="00B84F06" w:rsidRDefault="00354620">
      <w:pPr>
        <w:spacing w:line="24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bookmarkStart w:id="0" w:name="_GoBack"/>
      <w:bookmarkEnd w:id="0"/>
    </w:p>
    <w:tbl>
      <w:tblPr>
        <w:tblpPr w:vertAnchor="page" w:horzAnchor="page" w:tblpX="1091" w:tblpY="2694"/>
        <w:tblW w:w="10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441"/>
        <w:gridCol w:w="3368"/>
        <w:gridCol w:w="1587"/>
      </w:tblGrid>
      <w:tr w:rsidR="00B84F06">
        <w:trPr>
          <w:trHeight w:val="35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课题名称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承担单位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承担人</w:t>
            </w:r>
          </w:p>
        </w:tc>
      </w:tr>
      <w:tr w:rsidR="00B84F06">
        <w:trPr>
          <w:trHeight w:val="3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注册会计师审计失真问题研究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中兴财光华会计师事务所河北分所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雪峰</w:t>
            </w:r>
          </w:p>
        </w:tc>
      </w:tr>
      <w:tr w:rsidR="00B84F06">
        <w:trPr>
          <w:trHeight w:val="4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关于注册会计师执业独立性影响因素的研究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瑞华会计师事务所河北分所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马士柳</w:t>
            </w:r>
            <w:proofErr w:type="gramEnd"/>
          </w:p>
        </w:tc>
      </w:tr>
      <w:tr w:rsidR="00B84F06">
        <w:trPr>
          <w:trHeight w:val="54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注册会计师识别和应对上市公司财务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造假审计策略研究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瑞华会计师事务所河北分所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李亚进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寇军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乔</w:t>
            </w:r>
          </w:p>
        </w:tc>
      </w:tr>
      <w:tr w:rsidR="00B84F06">
        <w:trPr>
          <w:trHeight w:val="63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行业党建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亚太（集团）会计师事务所</w:t>
            </w:r>
          </w:p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袁志云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李英荣</w:t>
            </w:r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张靖华</w:t>
            </w:r>
          </w:p>
        </w:tc>
      </w:tr>
      <w:tr w:rsidR="00B84F06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注册会计师行业信息化研究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亚太（集团）会计师事务所</w:t>
            </w:r>
          </w:p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于立轻</w:t>
            </w:r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璞</w:t>
            </w:r>
          </w:p>
        </w:tc>
      </w:tr>
      <w:tr w:rsidR="00B84F06">
        <w:trPr>
          <w:trHeight w:val="5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注册会计师审计舞弊原因及对策分析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立信中联会计师事务所河北分所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青青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华芳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芳</w:t>
            </w:r>
            <w:proofErr w:type="gramEnd"/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韩明柳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张敬钧</w:t>
            </w:r>
            <w:proofErr w:type="gramEnd"/>
          </w:p>
        </w:tc>
      </w:tr>
      <w:tr w:rsidR="00B84F06">
        <w:trPr>
          <w:trHeight w:val="6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注册会计师新业务拓展问题研究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立信中联会计师事务所河北分所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刘金霞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杜宏飞</w:t>
            </w:r>
            <w:proofErr w:type="gramEnd"/>
          </w:p>
        </w:tc>
      </w:tr>
      <w:tr w:rsidR="00B84F06">
        <w:trPr>
          <w:trHeight w:val="8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注册会计师法律责任研究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立信中联会计师事务所河北分所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刘明贤</w:t>
            </w:r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高晓龙</w:t>
            </w:r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侯晓倩</w:t>
            </w:r>
          </w:p>
        </w:tc>
      </w:tr>
      <w:tr w:rsidR="00B84F06">
        <w:trPr>
          <w:trHeight w:val="4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关于提高注册会计师行业质量控制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水平的研究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河北天勤会计师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武翠棉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张彦花</w:t>
            </w:r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任江立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恒</w:t>
            </w:r>
          </w:p>
        </w:tc>
      </w:tr>
      <w:tr w:rsidR="00B84F06">
        <w:trPr>
          <w:trHeight w:val="3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会计师事务所内部管理问题研究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河北天佳会计师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赵义平</w:t>
            </w:r>
            <w:proofErr w:type="gramEnd"/>
          </w:p>
        </w:tc>
      </w:tr>
      <w:tr w:rsidR="00B84F06">
        <w:trPr>
          <w:trHeight w:val="8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管理咨询：新时代民营集团管理会计体系</w:t>
            </w:r>
          </w:p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的建设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秦皇岛中哲会计师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刘大治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高山杨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刘志军</w:t>
            </w:r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贾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斌</w:t>
            </w:r>
            <w:proofErr w:type="gramEnd"/>
          </w:p>
        </w:tc>
      </w:tr>
      <w:tr w:rsidR="00B84F06">
        <w:trPr>
          <w:trHeight w:val="34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注册会计师行业人才建设问题研究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唐山华信会计师事务所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健</w:t>
            </w:r>
          </w:p>
        </w:tc>
      </w:tr>
      <w:tr w:rsidR="00B84F06">
        <w:trPr>
          <w:trHeight w:val="3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如何拓展注册会计师新业务问题研究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邯郸易达会计师事务所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李海涛</w:t>
            </w:r>
          </w:p>
        </w:tc>
      </w:tr>
      <w:tr w:rsidR="00B84F06">
        <w:trPr>
          <w:trHeight w:val="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推进落实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项目模式过程中存在的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问题及对策研究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邯郸长城会计师事务所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丽</w:t>
            </w:r>
          </w:p>
        </w:tc>
      </w:tr>
      <w:tr w:rsidR="00B84F06">
        <w:trPr>
          <w:trHeight w:val="5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发挥行业党组织优势，深入推进注册</w:t>
            </w:r>
          </w:p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会计师职业化建设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强</w:t>
            </w:r>
          </w:p>
        </w:tc>
      </w:tr>
      <w:tr w:rsidR="00B84F06">
        <w:trPr>
          <w:trHeight w:val="4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注册会计师法律责任的风险对审计质量的</w:t>
            </w:r>
          </w:p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影响研究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王晓辰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庞英哲</w:t>
            </w:r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</w:p>
        </w:tc>
      </w:tr>
      <w:tr w:rsidR="00B84F06">
        <w:trPr>
          <w:trHeight w:val="4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如何提升会计师事务所内部管理水平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王惠敏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晗</w:t>
            </w:r>
            <w:proofErr w:type="gramEnd"/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翔</w:t>
            </w:r>
          </w:p>
        </w:tc>
      </w:tr>
      <w:tr w:rsidR="00B84F06">
        <w:trPr>
          <w:trHeight w:val="4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注册会计师行业收费机制研究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宋怀东</w:t>
            </w:r>
            <w:proofErr w:type="gramEnd"/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玉</w:t>
            </w:r>
          </w:p>
        </w:tc>
      </w:tr>
      <w:tr w:rsidR="00B84F06">
        <w:trPr>
          <w:trHeight w:val="5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注册会计师行业后备人才培养模式研究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张文鑫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胡梦泽</w:t>
            </w:r>
            <w:proofErr w:type="gramEnd"/>
          </w:p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</w:p>
        </w:tc>
      </w:tr>
      <w:tr w:rsidR="00B84F06">
        <w:trPr>
          <w:trHeight w:val="2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注册会计师行业国际化发展趋势研究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06" w:rsidRDefault="00354620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范金龙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帆</w:t>
            </w:r>
          </w:p>
        </w:tc>
      </w:tr>
    </w:tbl>
    <w:p w:rsidR="00B84F06" w:rsidRDefault="00354620">
      <w:pPr>
        <w:spacing w:line="240" w:lineRule="atLeast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2019</w:t>
      </w:r>
      <w:r>
        <w:rPr>
          <w:rFonts w:ascii="宋体" w:eastAsia="宋体" w:hAnsi="宋体" w:cs="宋体" w:hint="eastAsia"/>
          <w:sz w:val="32"/>
          <w:szCs w:val="32"/>
        </w:rPr>
        <w:t>年度河北省注册会计师行业发展研究立项课题名单</w:t>
      </w:r>
    </w:p>
    <w:p w:rsidR="00B84F06" w:rsidRDefault="00354620">
      <w:pPr>
        <w:spacing w:line="240" w:lineRule="atLeast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br w:type="page"/>
      </w:r>
    </w:p>
    <w:p w:rsidR="00B84F06" w:rsidRDefault="00354620">
      <w:pPr>
        <w:spacing w:line="24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B84F06" w:rsidRDefault="00354620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Cs/>
          <w:kern w:val="0"/>
          <w:sz w:val="44"/>
          <w:szCs w:val="44"/>
        </w:rPr>
        <w:t>2019</w:t>
      </w:r>
      <w:r>
        <w:rPr>
          <w:rFonts w:ascii="宋体" w:eastAsia="宋体" w:hAnsi="宋体" w:cs="宋体" w:hint="eastAsia"/>
          <w:bCs/>
          <w:kern w:val="0"/>
          <w:sz w:val="44"/>
          <w:szCs w:val="44"/>
        </w:rPr>
        <w:t>年度</w:t>
      </w:r>
      <w:r>
        <w:rPr>
          <w:rFonts w:ascii="宋体" w:eastAsia="宋体" w:hAnsi="宋体" w:cs="宋体" w:hint="eastAsia"/>
          <w:bCs/>
          <w:kern w:val="0"/>
          <w:sz w:val="44"/>
          <w:szCs w:val="44"/>
        </w:rPr>
        <w:t>河北省注册会计师行业发展研究</w:t>
      </w:r>
      <w:proofErr w:type="gramStart"/>
      <w:r>
        <w:rPr>
          <w:rFonts w:ascii="宋体" w:eastAsia="宋体" w:hAnsi="宋体" w:cs="宋体" w:hint="eastAsia"/>
          <w:bCs/>
          <w:kern w:val="0"/>
          <w:sz w:val="44"/>
          <w:szCs w:val="44"/>
        </w:rPr>
        <w:t>课题</w:t>
      </w:r>
      <w:r>
        <w:rPr>
          <w:rFonts w:ascii="宋体" w:eastAsia="宋体" w:hAnsi="宋体" w:cs="宋体" w:hint="eastAsia"/>
          <w:bCs/>
          <w:kern w:val="0"/>
          <w:sz w:val="44"/>
          <w:szCs w:val="44"/>
        </w:rPr>
        <w:t>结项申请表</w:t>
      </w:r>
      <w:proofErr w:type="gramEnd"/>
    </w:p>
    <w:p w:rsidR="00B84F06" w:rsidRDefault="00354620">
      <w:pPr>
        <w:adjustRightInd w:val="0"/>
        <w:snapToGrid w:val="0"/>
        <w:spacing w:beforeLines="150" w:before="468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课题负责人签字（盖章）：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306"/>
        <w:gridCol w:w="2678"/>
        <w:gridCol w:w="1440"/>
        <w:gridCol w:w="2880"/>
      </w:tblGrid>
      <w:tr w:rsidR="00B84F06">
        <w:trPr>
          <w:cantSplit/>
          <w:trHeight w:val="589"/>
          <w:jc w:val="center"/>
        </w:trPr>
        <w:tc>
          <w:tcPr>
            <w:tcW w:w="1958" w:type="dxa"/>
            <w:gridSpan w:val="2"/>
            <w:vAlign w:val="center"/>
          </w:tcPr>
          <w:p w:rsidR="00B84F06" w:rsidRDefault="0035462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课题题目</w:t>
            </w:r>
          </w:p>
        </w:tc>
        <w:tc>
          <w:tcPr>
            <w:tcW w:w="6998" w:type="dxa"/>
            <w:gridSpan w:val="3"/>
            <w:vAlign w:val="center"/>
          </w:tcPr>
          <w:p w:rsidR="00B84F06" w:rsidRDefault="00B84F0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4F06">
        <w:trPr>
          <w:cantSplit/>
          <w:trHeight w:val="589"/>
          <w:jc w:val="center"/>
        </w:trPr>
        <w:tc>
          <w:tcPr>
            <w:tcW w:w="1958" w:type="dxa"/>
            <w:gridSpan w:val="2"/>
            <w:tcBorders>
              <w:bottom w:val="single" w:sz="4" w:space="0" w:color="auto"/>
            </w:tcBorders>
            <w:vAlign w:val="center"/>
          </w:tcPr>
          <w:p w:rsidR="00B84F06" w:rsidRDefault="00354620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承担单位</w:t>
            </w:r>
          </w:p>
        </w:tc>
        <w:tc>
          <w:tcPr>
            <w:tcW w:w="2678" w:type="dxa"/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0" w:type="dxa"/>
            <w:vAlign w:val="center"/>
          </w:tcPr>
          <w:p w:rsidR="00B84F06" w:rsidRDefault="00354620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成果形式</w:t>
            </w:r>
          </w:p>
        </w:tc>
        <w:tc>
          <w:tcPr>
            <w:tcW w:w="2880" w:type="dxa"/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84F06">
        <w:trPr>
          <w:cantSplit/>
          <w:trHeight w:val="589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4F06" w:rsidRDefault="00354620">
            <w:pPr>
              <w:spacing w:line="300" w:lineRule="atLeas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课题组成员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354620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</w:t>
            </w: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名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B84F06" w:rsidRDefault="00354620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职称或职务</w:t>
            </w:r>
          </w:p>
        </w:tc>
        <w:tc>
          <w:tcPr>
            <w:tcW w:w="4320" w:type="dxa"/>
            <w:gridSpan w:val="2"/>
            <w:vAlign w:val="center"/>
          </w:tcPr>
          <w:p w:rsidR="00B84F06" w:rsidRDefault="00354620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工作单位</w:t>
            </w:r>
          </w:p>
        </w:tc>
      </w:tr>
      <w:tr w:rsidR="00B84F06">
        <w:trPr>
          <w:cantSplit/>
          <w:trHeight w:val="589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4F06" w:rsidRDefault="00B84F06">
            <w:pPr>
              <w:spacing w:line="300" w:lineRule="atLeas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B84F06">
        <w:trPr>
          <w:cantSplit/>
          <w:trHeight w:val="589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4F06" w:rsidRDefault="00B84F06">
            <w:pPr>
              <w:spacing w:line="300" w:lineRule="atLeas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B84F06">
        <w:trPr>
          <w:cantSplit/>
          <w:trHeight w:val="589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4F06" w:rsidRDefault="00B84F06">
            <w:pPr>
              <w:spacing w:line="300" w:lineRule="atLeas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B84F06">
        <w:trPr>
          <w:cantSplit/>
          <w:trHeight w:val="589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rPr>
                <w:rFonts w:ascii="仿宋_GB2312" w:eastAsia="仿宋_GB2312"/>
                <w:sz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rPr>
                <w:rFonts w:ascii="仿宋_GB2312" w:eastAsia="仿宋_GB2312"/>
                <w:sz w:val="3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B84F06" w:rsidRDefault="00B84F06">
            <w:pPr>
              <w:spacing w:line="300" w:lineRule="atLeast"/>
              <w:rPr>
                <w:rFonts w:ascii="仿宋_GB2312" w:eastAsia="仿宋_GB2312"/>
                <w:sz w:val="30"/>
              </w:rPr>
            </w:pPr>
          </w:p>
        </w:tc>
      </w:tr>
      <w:tr w:rsidR="00B84F06">
        <w:trPr>
          <w:cantSplit/>
          <w:trHeight w:val="589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B84F06">
            <w:pPr>
              <w:spacing w:line="300" w:lineRule="atLeast"/>
              <w:rPr>
                <w:rFonts w:ascii="仿宋_GB2312" w:eastAsia="仿宋_GB2312"/>
                <w:sz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6" w:rsidRDefault="00B84F06">
            <w:pPr>
              <w:spacing w:before="60" w:line="240" w:lineRule="exact"/>
              <w:ind w:firstLineChars="200" w:firstLine="512"/>
              <w:rPr>
                <w:rFonts w:ascii="黑体" w:eastAsia="黑体" w:hAnsi="黑体" w:cs="黑体"/>
                <w:spacing w:val="8"/>
                <w:sz w:val="24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B84F06" w:rsidRDefault="00B84F06">
            <w:pPr>
              <w:spacing w:before="60" w:line="240" w:lineRule="exact"/>
              <w:ind w:firstLineChars="200" w:firstLine="512"/>
              <w:rPr>
                <w:rFonts w:ascii="黑体" w:eastAsia="黑体" w:hAnsi="黑体" w:cs="黑体"/>
                <w:spacing w:val="8"/>
                <w:sz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B84F06" w:rsidRDefault="00B84F06">
            <w:pPr>
              <w:spacing w:before="60" w:line="240" w:lineRule="exact"/>
              <w:ind w:firstLineChars="200" w:firstLine="512"/>
              <w:rPr>
                <w:rFonts w:ascii="黑体" w:eastAsia="黑体" w:hAnsi="黑体" w:cs="黑体"/>
                <w:spacing w:val="8"/>
                <w:sz w:val="24"/>
              </w:rPr>
            </w:pPr>
          </w:p>
        </w:tc>
      </w:tr>
      <w:tr w:rsidR="00B84F06">
        <w:trPr>
          <w:cantSplit/>
          <w:trHeight w:val="2886"/>
          <w:jc w:val="center"/>
        </w:trPr>
        <w:tc>
          <w:tcPr>
            <w:tcW w:w="652" w:type="dxa"/>
            <w:tcBorders>
              <w:bottom w:val="single" w:sz="4" w:space="0" w:color="auto"/>
            </w:tcBorders>
            <w:textDirection w:val="tbRlV"/>
            <w:vAlign w:val="center"/>
          </w:tcPr>
          <w:p w:rsidR="00B84F06" w:rsidRDefault="00354620">
            <w:pPr>
              <w:spacing w:line="300" w:lineRule="atLeas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内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容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提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要</w:t>
            </w:r>
          </w:p>
        </w:tc>
        <w:tc>
          <w:tcPr>
            <w:tcW w:w="8304" w:type="dxa"/>
            <w:gridSpan w:val="4"/>
            <w:tcBorders>
              <w:bottom w:val="single" w:sz="4" w:space="0" w:color="auto"/>
            </w:tcBorders>
          </w:tcPr>
          <w:p w:rsidR="00B84F06" w:rsidRDefault="00B84F06">
            <w:pPr>
              <w:spacing w:before="60" w:line="240" w:lineRule="exact"/>
              <w:ind w:firstLineChars="200" w:firstLine="512"/>
              <w:rPr>
                <w:rFonts w:ascii="黑体" w:eastAsia="黑体" w:hAnsi="黑体" w:cs="黑体"/>
                <w:spacing w:val="8"/>
                <w:sz w:val="24"/>
              </w:rPr>
            </w:pPr>
          </w:p>
        </w:tc>
      </w:tr>
      <w:tr w:rsidR="00B84F06">
        <w:trPr>
          <w:cantSplit/>
          <w:trHeight w:val="263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4F06" w:rsidRDefault="00354620">
            <w:pPr>
              <w:spacing w:line="300" w:lineRule="atLeas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社会反响或效益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F06" w:rsidRDefault="00B84F06">
            <w:pPr>
              <w:spacing w:before="60" w:line="240" w:lineRule="exact"/>
              <w:rPr>
                <w:rFonts w:ascii="仿宋" w:eastAsia="仿宋" w:hAnsi="仿宋" w:cs="黑体"/>
                <w:spacing w:val="8"/>
                <w:sz w:val="24"/>
              </w:rPr>
            </w:pPr>
          </w:p>
        </w:tc>
      </w:tr>
    </w:tbl>
    <w:p w:rsidR="00B84F06" w:rsidRDefault="00354620">
      <w:pPr>
        <w:pStyle w:val="a3"/>
        <w:adjustRightInd w:val="0"/>
        <w:snapToGrid w:val="0"/>
        <w:spacing w:line="240" w:lineRule="exact"/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b/>
          <w:sz w:val="18"/>
          <w:szCs w:val="18"/>
        </w:rPr>
        <w:t>注</w:t>
      </w:r>
      <w:r>
        <w:rPr>
          <w:rFonts w:hint="eastAsia"/>
          <w:sz w:val="18"/>
          <w:szCs w:val="18"/>
        </w:rPr>
        <w:t>：①成果形式：论文、著作、研究报告、其它。②内容提要：包括基本内容、重点难点、研究意义。③社会反响或效益：期刊发表、出版、会议入选、党委政府或单位采纳、领导批示等。</w:t>
      </w:r>
    </w:p>
    <w:sectPr w:rsidR="00B84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E65A3"/>
    <w:rsid w:val="00354620"/>
    <w:rsid w:val="00B84F06"/>
    <w:rsid w:val="02011C7D"/>
    <w:rsid w:val="02F43825"/>
    <w:rsid w:val="0383706B"/>
    <w:rsid w:val="055E45B2"/>
    <w:rsid w:val="08D2398F"/>
    <w:rsid w:val="1243509D"/>
    <w:rsid w:val="134271AF"/>
    <w:rsid w:val="15573864"/>
    <w:rsid w:val="1BA2795F"/>
    <w:rsid w:val="27296531"/>
    <w:rsid w:val="295B225C"/>
    <w:rsid w:val="2EE2050C"/>
    <w:rsid w:val="38B36A81"/>
    <w:rsid w:val="39DF3150"/>
    <w:rsid w:val="3C4221B8"/>
    <w:rsid w:val="3D24463B"/>
    <w:rsid w:val="408C6823"/>
    <w:rsid w:val="428B7E45"/>
    <w:rsid w:val="4A391A2A"/>
    <w:rsid w:val="4A45547A"/>
    <w:rsid w:val="4E397782"/>
    <w:rsid w:val="5B96691F"/>
    <w:rsid w:val="5D0762EC"/>
    <w:rsid w:val="63CC501B"/>
    <w:rsid w:val="6A3F3A29"/>
    <w:rsid w:val="70383E79"/>
    <w:rsid w:val="76A04763"/>
    <w:rsid w:val="76DE65A3"/>
    <w:rsid w:val="7AE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B52A1-8863-4556-9000-E8CA0D1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</dc:creator>
  <cp:lastModifiedBy>Lee Tony</cp:lastModifiedBy>
  <cp:revision>2</cp:revision>
  <cp:lastPrinted>2019-11-12T03:08:00Z</cp:lastPrinted>
  <dcterms:created xsi:type="dcterms:W3CDTF">2019-11-13T00:40:00Z</dcterms:created>
  <dcterms:modified xsi:type="dcterms:W3CDTF">2019-11-13T00:40:00Z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