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D93" w:rsidRPr="00455D93" w:rsidRDefault="00455D93" w:rsidP="00455D93">
      <w:pPr>
        <w:rPr>
          <w:rFonts w:ascii="Times New Roman" w:eastAsia="方正仿宋_GBK" w:hAnsi="Times New Roman" w:cs="Times New Roman"/>
          <w:sz w:val="28"/>
          <w:szCs w:val="28"/>
        </w:rPr>
      </w:pPr>
      <w:r w:rsidRPr="00455D93">
        <w:rPr>
          <w:rFonts w:ascii="Times New Roman" w:eastAsia="方正仿宋_GBK" w:hAnsi="Times New Roman" w:cs="Times New Roman"/>
          <w:sz w:val="28"/>
          <w:szCs w:val="28"/>
        </w:rPr>
        <w:t>附件</w:t>
      </w:r>
      <w:r w:rsidRPr="00455D93">
        <w:rPr>
          <w:rFonts w:ascii="Times New Roman" w:eastAsia="方正仿宋_GBK" w:hAnsi="Times New Roman" w:cs="Times New Roman"/>
          <w:sz w:val="28"/>
          <w:szCs w:val="28"/>
        </w:rPr>
        <w:t>2</w:t>
      </w:r>
    </w:p>
    <w:p w:rsidR="0086150C" w:rsidRDefault="0086150C" w:rsidP="00B550FD">
      <w:pPr>
        <w:spacing w:line="580" w:lineRule="exact"/>
        <w:jc w:val="center"/>
        <w:rPr>
          <w:rFonts w:ascii="方正小标宋_GBK" w:eastAsia="方正小标宋_GBK" w:hAnsi="Times New Roman" w:cs="Times New Roman" w:hint="eastAsia"/>
          <w:bCs/>
          <w:sz w:val="44"/>
          <w:szCs w:val="44"/>
        </w:rPr>
      </w:pPr>
      <w:r w:rsidRPr="0086150C">
        <w:rPr>
          <w:rFonts w:ascii="方正小标宋_GBK" w:eastAsia="方正小标宋_GBK" w:hAnsi="方正仿宋_GBK" w:cs="方正仿宋_GBK" w:hint="eastAsia"/>
          <w:sz w:val="44"/>
          <w:szCs w:val="44"/>
        </w:rPr>
        <w:t>上海国家会计学院远程教育网</w:t>
      </w:r>
      <w:r w:rsidRPr="0086150C">
        <w:rPr>
          <w:rFonts w:ascii="方正小标宋_GBK" w:eastAsia="方正小标宋_GBK" w:hAnsi="Times New Roman" w:cs="Times New Roman" w:hint="eastAsia"/>
          <w:bCs/>
          <w:sz w:val="44"/>
          <w:szCs w:val="44"/>
        </w:rPr>
        <w:t>培训流程</w:t>
      </w:r>
    </w:p>
    <w:p w:rsidR="00431AF5" w:rsidRDefault="0086150C" w:rsidP="00B550FD">
      <w:pPr>
        <w:spacing w:line="580" w:lineRule="exact"/>
        <w:jc w:val="center"/>
        <w:rPr>
          <w:rFonts w:ascii="方正小标宋_GBK" w:eastAsia="方正小标宋_GBK" w:hAnsi="Times New Roman" w:cs="Times New Roman" w:hint="eastAsia"/>
          <w:bCs/>
          <w:sz w:val="44"/>
          <w:szCs w:val="44"/>
        </w:rPr>
      </w:pPr>
      <w:r w:rsidRPr="0086150C">
        <w:rPr>
          <w:rFonts w:ascii="方正小标宋_GBK" w:eastAsia="方正小标宋_GBK" w:hAnsi="Times New Roman" w:cs="Times New Roman" w:hint="eastAsia"/>
          <w:bCs/>
          <w:sz w:val="44"/>
          <w:szCs w:val="44"/>
        </w:rPr>
        <w:t>及课程目录</w:t>
      </w:r>
    </w:p>
    <w:p w:rsidR="0086150C" w:rsidRPr="0086150C" w:rsidRDefault="0086150C" w:rsidP="00B550FD">
      <w:pPr>
        <w:spacing w:line="580" w:lineRule="exact"/>
        <w:jc w:val="center"/>
        <w:rPr>
          <w:rFonts w:ascii="方正小标宋_GBK" w:eastAsia="方正小标宋_GBK" w:hint="eastAsia"/>
          <w:sz w:val="44"/>
          <w:szCs w:val="44"/>
        </w:rPr>
      </w:pPr>
    </w:p>
    <w:p w:rsidR="007174BF" w:rsidRPr="001606B8" w:rsidRDefault="007174BF" w:rsidP="00B550FD">
      <w:pPr>
        <w:spacing w:line="580" w:lineRule="exact"/>
        <w:rPr>
          <w:rFonts w:ascii="方正黑体_GBK" w:eastAsia="方正黑体_GBK"/>
          <w:sz w:val="32"/>
          <w:szCs w:val="32"/>
        </w:rPr>
      </w:pPr>
      <w:r w:rsidRPr="001606B8">
        <w:rPr>
          <w:rFonts w:ascii="方正黑体_GBK" w:eastAsia="方正黑体_GBK" w:hint="eastAsia"/>
          <w:sz w:val="32"/>
          <w:szCs w:val="32"/>
        </w:rPr>
        <w:t>一、电脑端学习</w:t>
      </w:r>
    </w:p>
    <w:p w:rsidR="00D72D94" w:rsidRPr="00D72D94" w:rsidRDefault="00D72D94" w:rsidP="00D72D94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sz w:val="32"/>
          <w:szCs w:val="32"/>
        </w:rPr>
      </w:pPr>
      <w:r w:rsidRPr="00D72D94">
        <w:rPr>
          <w:rFonts w:ascii="方正仿宋_GBK" w:eastAsia="方正仿宋_GBK" w:hAnsi="方正仿宋_GBK" w:cs="方正仿宋_GBK" w:hint="eastAsia"/>
          <w:sz w:val="32"/>
          <w:szCs w:val="32"/>
        </w:rPr>
        <w:t>方法一：学员登陆河北省注协官网</w:t>
      </w:r>
      <w:hyperlink r:id="rId7" w:history="1">
        <w:r w:rsidRPr="00D72D94">
          <w:rPr>
            <w:rFonts w:ascii="方正仿宋_GBK" w:eastAsia="方正仿宋_GBK" w:hAnsi="方正仿宋_GBK" w:cs="方正仿宋_GBK" w:hint="eastAsia"/>
            <w:sz w:val="32"/>
            <w:szCs w:val="32"/>
          </w:rPr>
          <w:t>http://www.hebicpa.org.cn/</w:t>
        </w:r>
      </w:hyperlink>
      <w:r w:rsidRPr="00D72D94">
        <w:rPr>
          <w:rFonts w:ascii="方正仿宋_GBK" w:eastAsia="方正仿宋_GBK" w:hAnsi="方正仿宋_GBK" w:cs="方正仿宋_GBK" w:hint="eastAsia"/>
          <w:sz w:val="32"/>
          <w:szCs w:val="32"/>
        </w:rPr>
        <w:t>，点击“继续教育网络培训”--</w:t>
      </w:r>
      <w:r w:rsidR="006B4D2C">
        <w:rPr>
          <w:rFonts w:ascii="方正仿宋_GBK" w:eastAsia="方正仿宋_GBK" w:hAnsi="方正仿宋_GBK" w:cs="方正仿宋_GBK" w:hint="eastAsia"/>
          <w:sz w:val="32"/>
          <w:szCs w:val="32"/>
        </w:rPr>
        <w:t>上海国家会计学院远程教育网。</w:t>
      </w:r>
    </w:p>
    <w:p w:rsidR="00D72D94" w:rsidRDefault="00D72D94" w:rsidP="00D72D94">
      <w:pPr>
        <w:pStyle w:val="a6"/>
        <w:widowControl/>
        <w:spacing w:beforeAutospacing="0" w:afterAutospacing="0" w:line="580" w:lineRule="exact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2117</wp:posOffset>
            </wp:positionH>
            <wp:positionV relativeFrom="paragraph">
              <wp:posOffset>242993</wp:posOffset>
            </wp:positionV>
            <wp:extent cx="4874683" cy="2790801"/>
            <wp:effectExtent l="19050" t="0" r="2117" b="0"/>
            <wp:wrapNone/>
            <wp:docPr id="4" name="图片 3" descr="微信图片_20230404154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40415480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310" cy="2791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D94" w:rsidRDefault="00D72D94" w:rsidP="00D72D94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D72D94" w:rsidRDefault="00D72D94" w:rsidP="00D72D94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D72D94" w:rsidRDefault="00D72D94" w:rsidP="00D72D94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D72D94" w:rsidRDefault="00D72D94" w:rsidP="00D72D94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D72D94" w:rsidRDefault="00D72D94" w:rsidP="00D72D94">
      <w:pPr>
        <w:pStyle w:val="a6"/>
        <w:widowControl/>
        <w:spacing w:beforeAutospacing="0" w:afterAutospacing="0" w:line="580" w:lineRule="exact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D72D94" w:rsidRDefault="00D72D94" w:rsidP="00D72D94">
      <w:pPr>
        <w:pStyle w:val="a6"/>
        <w:widowControl/>
        <w:spacing w:beforeAutospacing="0" w:afterAutospacing="0" w:line="580" w:lineRule="exact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D72D94" w:rsidRDefault="00D72D94" w:rsidP="00D72D94">
      <w:pPr>
        <w:pStyle w:val="a6"/>
        <w:widowControl/>
        <w:spacing w:beforeAutospacing="0" w:afterAutospacing="0"/>
        <w:jc w:val="both"/>
      </w:pPr>
    </w:p>
    <w:p w:rsidR="00D72D94" w:rsidRDefault="0086150C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205317</wp:posOffset>
            </wp:positionH>
            <wp:positionV relativeFrom="paragraph">
              <wp:posOffset>362374</wp:posOffset>
            </wp:positionV>
            <wp:extent cx="4620683" cy="3113820"/>
            <wp:effectExtent l="19050" t="0" r="8467" b="0"/>
            <wp:wrapNone/>
            <wp:docPr id="22" name="图片 21" descr="微信图片_20230404155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40415500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382" cy="311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D94" w:rsidRDefault="00D72D94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D72D94" w:rsidRDefault="00D72D94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D72D94" w:rsidRDefault="00D72D94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D72D94" w:rsidRDefault="00D72D94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D72D94" w:rsidRDefault="00D72D94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D72D94" w:rsidRDefault="00D72D94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D72D94" w:rsidRDefault="00D72D94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7174BF" w:rsidRPr="00455D93" w:rsidRDefault="006B4D2C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方法二</w:t>
      </w:r>
      <w:r w:rsidR="007174BF" w:rsidRPr="00455D93">
        <w:rPr>
          <w:rFonts w:ascii="Times New Roman" w:eastAsia="方正仿宋_GBK" w:hAnsi="Times New Roman" w:cs="Times New Roman"/>
          <w:sz w:val="32"/>
          <w:szCs w:val="32"/>
        </w:rPr>
        <w:t>：登录平台</w:t>
      </w:r>
    </w:p>
    <w:p w:rsidR="007174BF" w:rsidRPr="006D7D59" w:rsidRDefault="007174BF" w:rsidP="00B550FD">
      <w:pPr>
        <w:spacing w:line="580" w:lineRule="exact"/>
        <w:rPr>
          <w:rFonts w:ascii="Times New Roman" w:eastAsia="方正仿宋_GBK" w:hAnsi="Times New Roman" w:cs="Times New Roman"/>
          <w:sz w:val="24"/>
        </w:rPr>
      </w:pPr>
      <w:r w:rsidRPr="006D7D59">
        <w:rPr>
          <w:rFonts w:ascii="Times New Roman" w:eastAsia="方正仿宋_GBK" w:hAnsi="Times New Roman" w:cs="Times New Roman"/>
          <w:sz w:val="24"/>
        </w:rPr>
        <w:t>输入网址：</w:t>
      </w:r>
      <w:r w:rsidRPr="006D7D59">
        <w:rPr>
          <w:rFonts w:ascii="Times New Roman" w:eastAsia="方正仿宋_GBK" w:hAnsi="Times New Roman" w:cs="Times New Roman"/>
          <w:sz w:val="24"/>
        </w:rPr>
        <w:t>https://study.esnai.net/c/default/index.jsp?groupcode=cpahebei</w:t>
      </w:r>
    </w:p>
    <w:p w:rsidR="007174BF" w:rsidRPr="00455D93" w:rsidRDefault="007174BF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455D93">
        <w:rPr>
          <w:rFonts w:ascii="Times New Roman" w:eastAsia="方正仿宋_GBK" w:hAnsi="Times New Roman" w:cs="Times New Roman"/>
          <w:sz w:val="32"/>
          <w:szCs w:val="32"/>
        </w:rPr>
        <w:t>2</w:t>
      </w:r>
      <w:r w:rsidRPr="00455D93">
        <w:rPr>
          <w:rFonts w:ascii="Times New Roman" w:eastAsia="方正仿宋_GBK" w:hAnsi="Times New Roman" w:cs="Times New Roman"/>
          <w:sz w:val="32"/>
          <w:szCs w:val="32"/>
        </w:rPr>
        <w:t>、登录培训</w:t>
      </w:r>
    </w:p>
    <w:p w:rsidR="007174BF" w:rsidRPr="00455D93" w:rsidRDefault="007174BF" w:rsidP="00B550FD">
      <w:pPr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455D93"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 w:rsidRPr="00455D93">
        <w:rPr>
          <w:rFonts w:ascii="Times New Roman" w:eastAsia="方正仿宋_GBK" w:hAnsi="Times New Roman" w:cs="Times New Roman"/>
          <w:sz w:val="32"/>
          <w:szCs w:val="32"/>
        </w:rPr>
        <w:t>在</w:t>
      </w:r>
      <w:r w:rsidRPr="00455D93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55D93">
        <w:rPr>
          <w:rFonts w:ascii="Times New Roman" w:eastAsia="方正仿宋_GBK" w:hAnsi="Times New Roman" w:cs="Times New Roman"/>
          <w:sz w:val="32"/>
          <w:szCs w:val="32"/>
        </w:rPr>
        <w:t>登录</w:t>
      </w:r>
      <w:r w:rsidRPr="00455D93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55D93">
        <w:rPr>
          <w:rFonts w:ascii="Times New Roman" w:eastAsia="方正仿宋_GBK" w:hAnsi="Times New Roman" w:cs="Times New Roman"/>
          <w:sz w:val="32"/>
          <w:szCs w:val="32"/>
        </w:rPr>
        <w:t>区，输入姓名、身份证号登录。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5899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3149600" cy="2400300"/>
            <wp:effectExtent l="0" t="0" r="0" b="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9762" cy="2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4A" w:rsidRDefault="0065634A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</w:p>
    <w:p w:rsidR="0065634A" w:rsidRDefault="0065634A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</w:p>
    <w:p w:rsidR="00351A60" w:rsidRPr="00455D93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3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、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补充个人信息</w:t>
      </w:r>
    </w:p>
    <w:p w:rsidR="00351A60" w:rsidRPr="00455D93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登录后，在弹出的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补充修改个人信息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窗口，填写您的准确信息（首次登录的学员需补充个人信息）。</w:t>
      </w:r>
    </w:p>
    <w:p w:rsidR="00351A60" w:rsidRDefault="00D612CC">
      <w:pPr>
        <w:pStyle w:val="a6"/>
        <w:widowControl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7325" cy="2650490"/>
            <wp:effectExtent l="0" t="0" r="3175" b="381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Default="00351A60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b/>
          <w:color w:val="333333"/>
          <w:sz w:val="21"/>
          <w:szCs w:val="21"/>
        </w:rPr>
      </w:pPr>
    </w:p>
    <w:p w:rsidR="00351A60" w:rsidRPr="001606B8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方正黑体_GBK" w:eastAsia="方正黑体_GBK" w:hAnsi="微软雅黑" w:cs="微软雅黑"/>
          <w:color w:val="333333"/>
          <w:sz w:val="32"/>
          <w:szCs w:val="32"/>
        </w:rPr>
      </w:pPr>
      <w:r w:rsidRPr="001606B8">
        <w:rPr>
          <w:rFonts w:ascii="方正黑体_GBK" w:eastAsia="方正黑体_GBK" w:hAnsi="微软雅黑" w:cs="微软雅黑" w:hint="eastAsia"/>
          <w:color w:val="333333"/>
          <w:sz w:val="32"/>
          <w:szCs w:val="32"/>
        </w:rPr>
        <w:t>第二步：付款、选课</w:t>
      </w:r>
    </w:p>
    <w:p w:rsidR="00351A60" w:rsidRPr="00455D93" w:rsidRDefault="00D612CC">
      <w:pPr>
        <w:pStyle w:val="a6"/>
        <w:widowControl/>
        <w:numPr>
          <w:ilvl w:val="0"/>
          <w:numId w:val="2"/>
        </w:numPr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登录后，点击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培训中心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，并详细阅读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培训要求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2405" cy="2311400"/>
            <wp:effectExtent l="0" t="0" r="1079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</w:pPr>
      <w:r>
        <w:rPr>
          <w:noProof/>
        </w:rPr>
        <w:drawing>
          <wp:inline distT="0" distB="0" distL="114300" distR="114300">
            <wp:extent cx="5264150" cy="2254885"/>
            <wp:effectExtent l="0" t="0" r="635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455D93" w:rsidRDefault="00D612CC">
      <w:pPr>
        <w:pStyle w:val="a6"/>
        <w:widowControl/>
        <w:numPr>
          <w:ilvl w:val="0"/>
          <w:numId w:val="2"/>
        </w:numPr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付费</w:t>
      </w:r>
    </w:p>
    <w:p w:rsidR="00351A60" w:rsidRPr="001606B8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方正仿宋_GBK" w:eastAsia="方正仿宋_GBK" w:hAnsi="微软雅黑" w:cs="微软雅黑"/>
          <w:color w:val="333333"/>
          <w:sz w:val="32"/>
          <w:szCs w:val="32"/>
        </w:rPr>
      </w:pPr>
      <w:r w:rsidRPr="001606B8">
        <w:rPr>
          <w:rFonts w:ascii="方正仿宋_GBK" w:eastAsia="方正仿宋_GBK" w:hAnsi="微软雅黑" w:cs="微软雅黑" w:hint="eastAsia"/>
          <w:color w:val="333333"/>
          <w:sz w:val="32"/>
          <w:szCs w:val="32"/>
        </w:rPr>
        <w:t>点击“开通订单”按钮，核对金额后进行支付。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1770" cy="2668905"/>
            <wp:effectExtent l="0" t="0" r="11430" b="1079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455D93" w:rsidRDefault="00D612CC">
      <w:pPr>
        <w:pStyle w:val="a6"/>
        <w:widowControl/>
        <w:numPr>
          <w:ilvl w:val="0"/>
          <w:numId w:val="2"/>
        </w:numPr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申请发票</w:t>
      </w:r>
    </w:p>
    <w:p w:rsidR="00351A60" w:rsidRPr="00455D93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付费完成后，进入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我的培训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菜单，可申请发票。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547995" cy="2764155"/>
            <wp:effectExtent l="0" t="0" r="1905" b="444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Default="00351A60">
      <w:pPr>
        <w:pStyle w:val="a6"/>
        <w:widowControl/>
        <w:wordWrap w:val="0"/>
        <w:snapToGrid w:val="0"/>
        <w:spacing w:beforeAutospacing="0" w:afterAutospacing="0" w:line="288" w:lineRule="auto"/>
      </w:pPr>
    </w:p>
    <w:p w:rsidR="00351A60" w:rsidRPr="00455D93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4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、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在线选课</w:t>
      </w:r>
    </w:p>
    <w:p w:rsidR="00351A60" w:rsidRPr="00455D93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 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（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1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）选课：点击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选课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后即可看到课程列表，然后点击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选课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按钮即可。选课完毕后，点击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前往学习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，返回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我的培训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页面，在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培训报告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栏查看自己的选课情况。</w:t>
      </w:r>
    </w:p>
    <w:p w:rsidR="00351A60" w:rsidRDefault="00351A60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0500" cy="1781175"/>
            <wp:effectExtent l="0" t="0" r="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2478405"/>
            <wp:effectExtent l="0" t="0" r="10160" b="1079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1A60" w:rsidRPr="00455D93" w:rsidRDefault="00D612CC">
      <w:pPr>
        <w:rPr>
          <w:rFonts w:ascii="Times New Roman" w:eastAsia="方正仿宋_GBK" w:hAnsi="Times New Roman" w:cs="Times New Roman"/>
          <w:sz w:val="32"/>
          <w:szCs w:val="32"/>
        </w:rPr>
      </w:pPr>
      <w:r w:rsidRPr="001606B8">
        <w:rPr>
          <w:rFonts w:ascii="微软雅黑" w:eastAsia="方正仿宋_GBK" w:hAnsi="微软雅黑" w:cs="微软雅黑" w:hint="eastAsia"/>
          <w:color w:val="333333"/>
          <w:sz w:val="32"/>
          <w:szCs w:val="32"/>
        </w:rPr>
        <w:t>  </w:t>
      </w:r>
      <w:r w:rsidRPr="00455D93">
        <w:rPr>
          <w:rFonts w:ascii="Times New Roman" w:eastAsia="方正仿宋_GBK" w:hAnsi="Times New Roman" w:cs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 w:cs="Times New Roman"/>
          <w:color w:val="333333"/>
          <w:sz w:val="32"/>
          <w:szCs w:val="32"/>
        </w:rPr>
        <w:t>（</w:t>
      </w:r>
      <w:r w:rsidRPr="00455D93">
        <w:rPr>
          <w:rFonts w:ascii="Times New Roman" w:eastAsia="方正仿宋_GBK" w:hAnsi="Times New Roman" w:cs="Times New Roman"/>
          <w:color w:val="333333"/>
          <w:sz w:val="32"/>
          <w:szCs w:val="32"/>
        </w:rPr>
        <w:t>2</w:t>
      </w:r>
      <w:r w:rsidRPr="00455D93">
        <w:rPr>
          <w:rFonts w:ascii="Times New Roman" w:eastAsia="方正仿宋_GBK" w:hAnsi="Times New Roman" w:cs="Times New Roman"/>
          <w:color w:val="333333"/>
          <w:sz w:val="32"/>
          <w:szCs w:val="32"/>
        </w:rPr>
        <w:t>）取消选课：未听课前，可点击此图标可以取消选课。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6690" cy="2830830"/>
            <wp:effectExtent l="0" t="0" r="381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</w:p>
    <w:p w:rsidR="00351A60" w:rsidRPr="001606B8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方正黑体_GBK" w:eastAsia="方正黑体_GBK" w:hAnsi="微软雅黑" w:cs="微软雅黑"/>
          <w:color w:val="333333"/>
          <w:sz w:val="32"/>
          <w:szCs w:val="32"/>
        </w:rPr>
      </w:pPr>
      <w:r w:rsidRPr="001606B8">
        <w:rPr>
          <w:rFonts w:ascii="方正黑体_GBK" w:eastAsia="方正黑体_GBK" w:hAnsi="微软雅黑" w:cs="微软雅黑" w:hint="eastAsia"/>
          <w:color w:val="333333"/>
          <w:sz w:val="32"/>
          <w:szCs w:val="32"/>
        </w:rPr>
        <w:t>第三步：在线学习，完成学时</w:t>
      </w:r>
    </w:p>
    <w:p w:rsidR="00351A60" w:rsidRPr="00455D93" w:rsidRDefault="00D612CC">
      <w:pPr>
        <w:pStyle w:val="a6"/>
        <w:widowControl/>
        <w:numPr>
          <w:ilvl w:val="0"/>
          <w:numId w:val="3"/>
        </w:numPr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点击播放图标，进入课程学习界面。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8595" cy="2731135"/>
            <wp:effectExtent l="0" t="0" r="1905" b="1206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455D93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2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、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学习中心功能</w:t>
      </w:r>
    </w:p>
    <w:p w:rsidR="00351A60" w:rsidRPr="00455D93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 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（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1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）课程学习：点击视频链接在线听课，系统将记录听课时长作为已完成学时。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0500" cy="2298065"/>
            <wp:effectExtent l="0" t="0" r="0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455D93" w:rsidRDefault="00D612CC">
      <w:pPr>
        <w:pStyle w:val="a6"/>
        <w:widowControl/>
        <w:numPr>
          <w:ilvl w:val="0"/>
          <w:numId w:val="4"/>
        </w:numPr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课后练习：学习课程后，可以通过做练习进行巩固。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7960" cy="2776855"/>
            <wp:effectExtent l="0" t="0" r="2540" b="44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455D93" w:rsidRDefault="00D612CC">
      <w:pPr>
        <w:pStyle w:val="a6"/>
        <w:widowControl/>
        <w:numPr>
          <w:ilvl w:val="0"/>
          <w:numId w:val="4"/>
        </w:numPr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课程讲义：可下载课程讲义，进行打印。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ind w:left="62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6690" cy="2287270"/>
            <wp:effectExtent l="0" t="0" r="3810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455D93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（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4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）答疑中心：培训相关提问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24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小时内答复。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3040" cy="2309495"/>
            <wp:effectExtent l="0" t="0" r="10160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455D93" w:rsidRDefault="00D612CC">
      <w:pPr>
        <w:pStyle w:val="a6"/>
        <w:widowControl/>
        <w:numPr>
          <w:ilvl w:val="0"/>
          <w:numId w:val="3"/>
        </w:numPr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lastRenderedPageBreak/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达到培训规定的最低学时后，方可进入考试环节，学时情况请参看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培训报告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1899920"/>
            <wp:effectExtent l="0" t="0" r="2540" b="508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60" w:rsidRPr="001606B8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32"/>
          <w:szCs w:val="32"/>
        </w:rPr>
      </w:pPr>
      <w:r w:rsidRPr="001606B8">
        <w:rPr>
          <w:rFonts w:ascii="微软雅黑" w:eastAsia="微软雅黑" w:hAnsi="微软雅黑" w:cs="微软雅黑" w:hint="eastAsia"/>
          <w:b/>
          <w:color w:val="333333"/>
          <w:sz w:val="32"/>
          <w:szCs w:val="32"/>
        </w:rPr>
        <w:t>第四步：参加考试</w:t>
      </w:r>
    </w:p>
    <w:p w:rsidR="00351A60" w:rsidRPr="00455D93" w:rsidRDefault="00D612CC">
      <w:pPr>
        <w:pStyle w:val="a6"/>
        <w:widowControl/>
        <w:numPr>
          <w:ilvl w:val="0"/>
          <w:numId w:val="5"/>
        </w:numPr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达到规定学时后，点击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进入考试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455D93">
        <w:rPr>
          <w:rFonts w:ascii="Times New Roman" w:eastAsia="方正仿宋_GBK" w:hAnsi="Times New Roman"/>
          <w:color w:val="333333"/>
          <w:sz w:val="32"/>
          <w:szCs w:val="32"/>
        </w:rPr>
        <w:t>按钮，开始考试。</w:t>
      </w:r>
    </w:p>
    <w:p w:rsidR="00351A60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6690" cy="2260600"/>
            <wp:effectExtent l="0" t="0" r="381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841AE5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2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、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考试为客观题，成绩考后即时显示，亦可在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培训报告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查询。</w:t>
      </w:r>
    </w:p>
    <w:p w:rsidR="00351A60" w:rsidRPr="00841AE5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3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、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 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共有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3</w:t>
      </w:r>
      <w:r w:rsidRPr="00841AE5">
        <w:rPr>
          <w:rFonts w:ascii="Times New Roman" w:eastAsia="方正仿宋_GBK" w:hAnsi="Times New Roman"/>
          <w:color w:val="333333"/>
          <w:sz w:val="32"/>
          <w:szCs w:val="32"/>
        </w:rPr>
        <w:t>次考试机会，最终成绩取最高得分。</w:t>
      </w:r>
    </w:p>
    <w:p w:rsidR="00351A60" w:rsidRDefault="00351A60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351A60" w:rsidRDefault="00D612CC">
      <w:pPr>
        <w:pStyle w:val="a5"/>
        <w:spacing w:line="240" w:lineRule="auto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二、微信学习流程</w:t>
      </w:r>
    </w:p>
    <w:p w:rsid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1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、在进行绑定微信参加学习前，请先使用电脑登录培训平</w:t>
      </w:r>
    </w:p>
    <w:p w:rsidR="00351A60" w:rsidRP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台，完成选课，然后在左侧登陆区点击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绑定我的微信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。</w:t>
      </w:r>
    </w:p>
    <w:p w:rsidR="00351A60" w:rsidRDefault="00D612C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72405" cy="2205990"/>
            <wp:effectExtent l="0" t="0" r="10795" b="381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2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、在手机微信首页界面，点击右上角菜单的加号，选择菜单项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扫一扫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，扫描网页《微信绑定说明》中的第一个二维码（或下图二维码），关注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上海国家会计学院远程信息网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。</w:t>
      </w:r>
    </w:p>
    <w:p w:rsidR="00351A60" w:rsidRDefault="00D612C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noProof/>
        </w:rPr>
        <w:drawing>
          <wp:inline distT="0" distB="0" distL="114300" distR="114300">
            <wp:extent cx="1860550" cy="1517650"/>
            <wp:effectExtent l="0" t="0" r="6350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3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、绑定微信学习</w:t>
      </w:r>
    </w:p>
    <w:p w:rsidR="00351A60" w:rsidRP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（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1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）点击微信菜单项中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微信学习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中的子菜单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继续教育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，进入绑定界面。</w:t>
      </w:r>
    </w:p>
    <w:p w:rsidR="00351A60" w:rsidRP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（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2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）点击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绑定新的培训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，然后扫描《微信绑定说明》中的第二个二维码。</w:t>
      </w:r>
    </w:p>
    <w:p w:rsidR="00351A60" w:rsidRDefault="00D612C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1841500" cy="3380105"/>
            <wp:effectExtent l="0" t="0" r="0" b="0"/>
            <wp:docPr id="31" name="图片 3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6842" cy="33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60" w:rsidRP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（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2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）选择需要参加的培训名称，即可完成绑定。</w:t>
      </w:r>
    </w:p>
    <w:p w:rsidR="00351A60" w:rsidRDefault="00D612C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t xml:space="preserve"> </w:t>
      </w:r>
      <w:r>
        <w:rPr>
          <w:noProof/>
        </w:rPr>
        <w:drawing>
          <wp:inline distT="0" distB="0" distL="114300" distR="114300">
            <wp:extent cx="1828800" cy="3959860"/>
            <wp:effectExtent l="0" t="0" r="0" b="254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0" w:rsidRP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lastRenderedPageBreak/>
        <w:t>4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、绑定完成后，即可进入培训主界面，在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“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我的培训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”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列表中可看到所选择的培训名称，点击具体培训，即可进入学习。还可以在微信端做练习题以及提问等等。</w:t>
      </w:r>
    </w:p>
    <w:p w:rsidR="00351A60" w:rsidRDefault="00D612C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rFonts w:ascii="微软雅黑" w:eastAsia="微软雅黑" w:hAnsi="微软雅黑" w:cs="Arial" w:hint="eastAsia"/>
          <w:color w:val="333333"/>
          <w:kern w:val="0"/>
          <w:sz w:val="20"/>
          <w:szCs w:val="20"/>
        </w:rPr>
        <w:t xml:space="preserve"> </w:t>
      </w:r>
      <w:r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</w:t>
      </w:r>
      <w:r>
        <w:rPr>
          <w:noProof/>
        </w:rPr>
        <w:drawing>
          <wp:inline distT="0" distB="0" distL="114300" distR="114300">
            <wp:extent cx="1400810" cy="2983230"/>
            <wp:effectExtent l="0" t="0" r="8890" b="127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</w:t>
      </w:r>
      <w:r>
        <w:rPr>
          <w:rFonts w:ascii="微软雅黑" w:eastAsia="微软雅黑" w:hAnsi="微软雅黑" w:cs="Arial"/>
          <w:noProof/>
          <w:color w:val="333333"/>
          <w:kern w:val="0"/>
          <w:sz w:val="20"/>
          <w:szCs w:val="20"/>
        </w:rPr>
        <w:drawing>
          <wp:inline distT="0" distB="0" distL="114300" distR="114300">
            <wp:extent cx="1367155" cy="2961640"/>
            <wp:effectExtent l="0" t="0" r="4445" b="1016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</w:t>
      </w:r>
      <w:r>
        <w:rPr>
          <w:rFonts w:ascii="微软雅黑" w:eastAsia="微软雅黑" w:hAnsi="微软雅黑" w:cs="Arial" w:hint="eastAsia"/>
          <w:noProof/>
          <w:color w:val="333333"/>
          <w:kern w:val="0"/>
          <w:sz w:val="20"/>
          <w:szCs w:val="20"/>
        </w:rPr>
        <w:drawing>
          <wp:inline distT="0" distB="0" distL="114300" distR="114300">
            <wp:extent cx="1362710" cy="2951480"/>
            <wp:effectExtent l="0" t="0" r="8890" b="762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60" w:rsidRPr="001606B8" w:rsidRDefault="00D612CC">
      <w:pPr>
        <w:pStyle w:val="a6"/>
        <w:contextualSpacing/>
        <w:rPr>
          <w:rFonts w:ascii="Times New Roman" w:eastAsia="方正仿宋_GBK" w:hAnsi="Times New Roman"/>
          <w:color w:val="333333"/>
          <w:sz w:val="32"/>
          <w:szCs w:val="32"/>
        </w:rPr>
      </w:pP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5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、学习过程中，学时会自动同步到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PC</w:t>
      </w:r>
      <w:r w:rsidRPr="001606B8">
        <w:rPr>
          <w:rFonts w:ascii="Times New Roman" w:eastAsia="方正仿宋_GBK" w:hAnsi="Times New Roman"/>
          <w:color w:val="333333"/>
          <w:sz w:val="32"/>
          <w:szCs w:val="32"/>
        </w:rPr>
        <w:t>端。</w:t>
      </w:r>
    </w:p>
    <w:p w:rsidR="00351A60" w:rsidRPr="001606B8" w:rsidRDefault="00351A60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</w:p>
    <w:p w:rsidR="00351A60" w:rsidRPr="001606B8" w:rsidRDefault="00351A60">
      <w:pPr>
        <w:pStyle w:val="a6"/>
        <w:widowControl/>
        <w:wordWrap w:val="0"/>
        <w:snapToGrid w:val="0"/>
        <w:spacing w:beforeAutospacing="0" w:afterAutospacing="0" w:line="288" w:lineRule="auto"/>
        <w:rPr>
          <w:rStyle w:val="a7"/>
          <w:rFonts w:ascii="Times New Roman" w:eastAsia="方正仿宋_GBK" w:hAnsi="Times New Roman"/>
          <w:color w:val="333333"/>
          <w:sz w:val="32"/>
          <w:szCs w:val="32"/>
        </w:rPr>
      </w:pPr>
    </w:p>
    <w:p w:rsidR="00351A60" w:rsidRPr="003634FD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3634FD">
        <w:rPr>
          <w:rStyle w:val="a7"/>
          <w:rFonts w:ascii="Times New Roman" w:eastAsia="方正仿宋_GBK" w:hAnsi="Times New Roman"/>
          <w:color w:val="333333"/>
          <w:sz w:val="32"/>
          <w:szCs w:val="32"/>
        </w:rPr>
        <w:t>备注：教务咨询电话及工作时间</w:t>
      </w:r>
    </w:p>
    <w:p w:rsidR="00351A60" w:rsidRPr="003634FD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3634FD">
        <w:rPr>
          <w:rStyle w:val="a7"/>
          <w:rFonts w:ascii="Times New Roman" w:eastAsia="方正仿宋_GBK" w:hAnsi="Times New Roman"/>
          <w:color w:val="333333"/>
          <w:sz w:val="32"/>
          <w:szCs w:val="32"/>
        </w:rPr>
        <w:t>咨询电话：</w:t>
      </w:r>
      <w:r w:rsidRPr="003634FD">
        <w:rPr>
          <w:rStyle w:val="a7"/>
          <w:rFonts w:ascii="Times New Roman" w:eastAsia="方正仿宋_GBK" w:hAnsi="Times New Roman"/>
          <w:color w:val="333333"/>
          <w:sz w:val="32"/>
          <w:szCs w:val="32"/>
        </w:rPr>
        <w:t>400-900-5955</w:t>
      </w:r>
      <w:r w:rsidRPr="003634FD">
        <w:rPr>
          <w:rStyle w:val="a7"/>
          <w:rFonts w:ascii="Times New Roman" w:eastAsia="方正仿宋_GBK" w:hAnsi="Times New Roman"/>
          <w:color w:val="333333"/>
          <w:sz w:val="32"/>
          <w:szCs w:val="32"/>
        </w:rPr>
        <w:t>（免长途，只收市话费）</w:t>
      </w:r>
    </w:p>
    <w:p w:rsidR="00351A60" w:rsidRPr="003634FD" w:rsidRDefault="00D612CC">
      <w:pPr>
        <w:pStyle w:val="a6"/>
        <w:widowControl/>
        <w:wordWrap w:val="0"/>
        <w:snapToGrid w:val="0"/>
        <w:spacing w:beforeAutospacing="0" w:afterAutospacing="0" w:line="288" w:lineRule="auto"/>
        <w:rPr>
          <w:rFonts w:ascii="Times New Roman" w:eastAsia="方正仿宋_GBK" w:hAnsi="Times New Roman"/>
          <w:color w:val="333333"/>
          <w:sz w:val="32"/>
          <w:szCs w:val="32"/>
        </w:rPr>
      </w:pPr>
      <w:r w:rsidRPr="003634FD">
        <w:rPr>
          <w:rStyle w:val="a7"/>
          <w:rFonts w:ascii="Times New Roman" w:eastAsia="方正仿宋_GBK" w:hAnsi="Times New Roman"/>
          <w:color w:val="333333"/>
          <w:sz w:val="32"/>
          <w:szCs w:val="32"/>
        </w:rPr>
        <w:t>咨询时间：</w:t>
      </w:r>
      <w:r w:rsidRPr="003634FD">
        <w:rPr>
          <w:rStyle w:val="a7"/>
          <w:rFonts w:ascii="Times New Roman" w:eastAsia="方正仿宋_GBK" w:hAnsi="Times New Roman"/>
          <w:color w:val="333333"/>
          <w:sz w:val="32"/>
          <w:szCs w:val="32"/>
        </w:rPr>
        <w:t>7*24</w:t>
      </w:r>
      <w:r w:rsidRPr="003634FD">
        <w:rPr>
          <w:rStyle w:val="a7"/>
          <w:rFonts w:ascii="Times New Roman" w:eastAsia="方正仿宋_GBK" w:hAnsi="Times New Roman"/>
          <w:color w:val="333333"/>
          <w:sz w:val="32"/>
          <w:szCs w:val="32"/>
        </w:rPr>
        <w:t>小时客服（节假日不休）</w:t>
      </w:r>
    </w:p>
    <w:p w:rsidR="00351A60" w:rsidRDefault="00351A60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p w:rsidR="00431AF5" w:rsidRDefault="00431AF5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p w:rsidR="00431AF5" w:rsidRDefault="00431AF5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p w:rsidR="00431AF5" w:rsidRDefault="00431AF5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p w:rsidR="00431AF5" w:rsidRDefault="00431AF5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p w:rsidR="00431AF5" w:rsidRDefault="00431AF5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p w:rsidR="00431AF5" w:rsidRDefault="00431AF5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tbl>
      <w:tblPr>
        <w:tblW w:w="8600" w:type="dxa"/>
        <w:tblInd w:w="95" w:type="dxa"/>
        <w:tblLook w:val="04A0"/>
      </w:tblPr>
      <w:tblGrid>
        <w:gridCol w:w="713"/>
        <w:gridCol w:w="2475"/>
        <w:gridCol w:w="4700"/>
        <w:gridCol w:w="712"/>
      </w:tblGrid>
      <w:tr w:rsidR="00431AF5" w:rsidRPr="00431AF5" w:rsidTr="00431AF5">
        <w:trPr>
          <w:trHeight w:val="492"/>
        </w:trPr>
        <w:tc>
          <w:tcPr>
            <w:tcW w:w="86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3634FD">
            <w:pPr>
              <w:widowControl/>
              <w:jc w:val="center"/>
              <w:rPr>
                <w:rFonts w:ascii="方正小标宋_GBK" w:eastAsia="方正小标宋_GBK" w:hAnsi="宋体" w:cs="宋体"/>
                <w:color w:val="000000"/>
                <w:kern w:val="0"/>
                <w:sz w:val="36"/>
                <w:szCs w:val="36"/>
              </w:rPr>
            </w:pPr>
            <w:r w:rsidRPr="00431AF5">
              <w:rPr>
                <w:rFonts w:ascii="方正小标宋_GBK" w:eastAsia="方正小标宋_GBK" w:hAnsi="宋体" w:cs="宋体" w:hint="eastAsia"/>
                <w:color w:val="000000"/>
                <w:kern w:val="0"/>
                <w:sz w:val="36"/>
                <w:szCs w:val="36"/>
              </w:rPr>
              <w:lastRenderedPageBreak/>
              <w:t xml:space="preserve">课  程  </w:t>
            </w:r>
            <w:r w:rsidR="003634FD">
              <w:rPr>
                <w:rFonts w:ascii="方正小标宋_GBK" w:eastAsia="方正小标宋_GBK" w:hAnsi="宋体" w:cs="宋体" w:hint="eastAsia"/>
                <w:color w:val="000000"/>
                <w:kern w:val="0"/>
                <w:sz w:val="36"/>
                <w:szCs w:val="36"/>
              </w:rPr>
              <w:t>目  录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</w:rPr>
              <w:t>分类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</w:rPr>
              <w:t>课程名称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</w:rPr>
              <w:t>学时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“习近平新时代中国特色社会主义思想”产生的历史方位和现实意义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务本务实，自信自强——二十大文化发展精神的学习思考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2.0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加快构建新发展格局，着力推动高质量发展——二十大报告经济高质量发展解读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认真学习党的二十大精神，开辟马克思主义中国化时代化新境界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书写全面建设社会主义现代化国家崭新篇章——深入学习贯彻党的二十大精神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学习领会党的二十大关于《中国共产党章程（修正案）》解读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坚定不移全面从严治党，深入推进新时代党的建设新的伟大工程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促进世界和平与发展，推动构建人类命运共同体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坚定奉行独立自主的和平外交政策，全面推进中国特色大国外交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全面贯彻“总体方略”、扎实推进祖国统一——党的二十大报告涉台论述解读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全面依法治国总体格局基本形成的过程、内涵、特征及意义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《数字乡村发展行动计划（2022-2025年）》解读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《全民科学素质行动规划纲要（2021－2035年）》解读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《“十四五”节能减排综合工作方案》解读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2022年两会总体精神解读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国家治理现代化与发展职业伦理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当前宏观经济形势与政策分析和展望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思政课程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2022中央经济工作会议精神解读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职业道德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如何成为一名受人尊敬的注册会计师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职业道德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《职业道德守则第1号-职业道德基本原则》之“勤勉尽责”案例及讲解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21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职业道德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职业道德守则修订要点暨精要讲解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职业道德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注册会计师经营风险与法律责任防范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中国房地产市场的发展趋势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“二十大”报告中的财税热点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政府专项审计-行政事业单位财务报表审计和决算报表审计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司法会计鉴定意见书的规范研究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司法会计鉴定条件评估与完善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3.0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注册会计师司法鉴证业务定位探讨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合伙人能力框架，分级分类分能力模块课程建设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电子函证的应用与对审计方法影响的探讨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司法会计鉴定的需求与供给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CPA出庭准备与质证技巧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房地产资产证券化策略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互联网+背景下的内部审计转型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内审项目管理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风险评估审计程序中的常见问题分析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受贿类（非国家工作人员受贿罪）案件线索审计查处技巧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对集团财务报表审计的特殊考虑准则要点暨精要讲解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《会计法》的法理基础与制度解读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收入舞弊风险的识别与应对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审计准则问题解答第4号-收入确认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加强财会监督 促进体系贯通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43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采矿企业存货监盘实务要点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个人所得税年度汇算、筹划与改革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从“典型税案”看“典型风险”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个人养老金个税新政实务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增值税进项税额抵扣政策税会处理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释析金四智慧税务下企业涉税风险点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研发费100%税前加计扣除政策涉税风险管理及应对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房地产企业待售商品房转自用、出租、投资、抵债的财税实务处理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4.0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新金融工具相关会计准则金融资产转移-以应收款项保理为例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新金融工具相关会计准则债务与权益的区分-以永续债、优先股为例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商誉减值测试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货币资金审计中的难点与应对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关联方及其交易审计中的风险及应对措施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房地产行业的反舞弊案例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互联网时代增值税进项税抵扣疑难问题新解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推动绿色发展，促进人与自然和谐共生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ESG融资与绿色债券市场发展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绿色低碳经济发展环境下会计挑战与应对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票账税一体化管理实战——让财务工作合规、提效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我国税收法律体系与印花税法新政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解读《关于延续新能源汽车免征车辆购置税政策的公告》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解读《关于法律援助补贴有关税收政策的公告》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65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加计扣除与加计抵减、加计抵扣政策比较学习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2022年“两会”财税热点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企业所得税年度申报表最新调整与填报注意事项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小微企业、个体工商户税费优惠政策指引汇编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软件和集成电路企业税费优惠政策指引汇编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“大众创业、万众创新”税费优惠政策指引汇编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新政下2021年底结账税会疑难点处理及风险应对（收入、费用和利润篇）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新政下2021年底结账税会疑难点处理及风险应对（负债和所有者权益篇）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出口退（免）税的基本要素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出口退（免）税相关基础知识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新政下2021年底结账税会疑难点处理及风险防范（资产篇）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最新出口退（免）税政策、税会处理实务精讲与风险防范应对：常见疑难问题解析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3.0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出口退（免）税风险防范及应对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出口货物劳务及服务适用增值税征税政策与实务精讲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出口货物劳务及服务适用增值税免税政策与实务精讲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跨境应税行为零税率退（免）税政策、税会处理实务精讲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外综服企业代办退税政策、税会处理实务精讲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外贸企业出口退（免）税政策、税会处理实务精讲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生产企业出口退（免）税政策、税会处理实务精讲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出口退（免）税申报和增值税申报的重大变化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非货币性资产投资的税会差异及风险防范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从居民换购住房个税新政谈个人购房税费政策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87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高新技术企业购置设备、器具税前一次性扣除及加计扣除深度解析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预缴税款的常见情形与风险点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企业所得税税前扣除比例与注意事项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民营企业常见涉税犯罪与预防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增值税的税收优惠对企业所得税的影响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企业销售环节税务风险管理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劳务派遣、劳务外包、人力资源外包涉税风险分析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“以数治税”背景下税收征管新趋势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2022年资产管理产品新规和会计处理规定、账务处理实务解析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税收新政对出口企业的影响及风险防范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纸质专票、电子专票、全电发票对比解读与实务风险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车购税最新政策与风险防范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A股全面注册制热点问题解析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系统性金融风险与宏观审慎监管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Python数据分析演示：pandas基础操作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Python数据分析演示：网络爬虫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Python数据分析演示：基础知识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《财政部会计人才发展规划2021-2025》解读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企业会计准则第10号《企业年金基金》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企业会计准则第4号《固定资产》讲解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企业会计准则第2号《存货》讲解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政府会计准则制度解释第5号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109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《部门决算管理办法》解读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《机关事业单位职业年金基金相关业务会计处理规定》解读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水利基础设施会计核算讲解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《政府部门财务报告编制操作指南》解读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政府会计准则制度解释第4号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《行政事业单位划转撤并相关会计处理规定》政策解读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《事业单位成本核算具体指引-公立医院》政策解读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中小企业管理会计工具与咨询服务讲解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企业会计准则解释第15号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财政部会计师事务所监督检查办法讲解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财政部会计师事务所自查自纠报告管理办法讲解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《关于严格执行企业会计准则切实做好企业2021年年报工作的通知》解读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“问题发票”的企业合规处理与日常预防要点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新保险会计准则（1）：新保险合同准则背景及框架介绍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新保险会计准则（2）：保险合同计量模型—要素法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新保险会计准则（3）：保险合同计量模型—浮动收费法及保费分配法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新保险会计准则（4）：亏损合同以及新准则下的列报和披露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元宇宙与业务战略的整合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银行企业信贷风险全流程风控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企业担保的法律风险及防范策略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中小事务所的业务战略布局与企业文化融合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中小事务所发展的思考和实践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131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会计师事务所新生代人才的吸引、职业化培养与梯队建设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内部控制理论与应用-财务报告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内部控制概览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《社会保险基金预算绩效管理办法》政策解读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《关于盘活行政事业单位国有资产的指导意见》解读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《关于进一步加大政府采购支持中小企业力度的通知》及相关政策解读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预算绩效目标确定和绩效指标设计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政府采购廉政风险防控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《乡村振兴补助资金绩效评价及考核办法》解读及案例分析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《关于进一步加强国有金融企业财务管理的通知》解读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《中小学校财务制度》（财教〔2022〕159号）解读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解读《上海政府采购云平台网上超市试运行工作方案》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专业胜任能力课程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银行监管政策变化对企业产融结合的影响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2023增值税优惠政策实务分析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跨年度业务的财税实务处理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企业留抵退税的具体风险点和案例解析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印花税正式施行后的执行口径与稽查案例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破产企业清算的税务处理及案例分析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业务完成阶段工作底稿的编制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其他项目工作底稿的编制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实质性程序审计工作底稿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控制测试工作底稿编制讲解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153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风险评估工作底稿1-了解被审计单位及其环境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风险评估工作底稿2-了解被审计单位内部控制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风险评估工作底稿3-汇总和总结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招投标实务与技巧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内部控制理论与应用-优秀案例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案例解析税款追征期的困惑与破局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管理会计工具综合应用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政府部门财务报告编报与案例分析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4.0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政府会计中的负债核算问题与案例分析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政府会计准则和制度中的长期股权投资核算问题与案例解析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实务类课程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公立医院项目成本核算问题与案例分析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新时代中国企业如何实施跨文化管理策略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《事业单位成本核算基本指引》专题讲解-2022年12月版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《事业单位财务规则》解读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2.1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小企业会计准则与企业会计准则的差异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智能化技术应用对现行会计审计准则的影响与应对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会计信息化发展规划（2021-2025 年）解读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《道路交通事故社会救助基金会计核算办法》讲解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2.3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财务报表分析入门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律师事务所相关业务会计处理规定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1.0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间接成本分配的核心问题、方法与应用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海外投资的内部控制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175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执纪审查之谈话策略与方法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企业内部控制实施与评价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信息技术在内部控制中的应用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“双碳”政策对会计行业发展的影响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从2022年政府工作报告看中国经济发展现状和趋势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1.2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从恒大债务风险看企业的债务陷阱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1.0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互联网时代知识产权保护实务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2.7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刑法修正案（十一）对企业经营解读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《政府采购需求管理办法》解读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政府采购促进中小企业发展政策解读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0.9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《政府采购框架协议采购方式管理暂行办法》解读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建设高素质专业化中央企业领导人员队伍——《中央企业领导人员管理规定》解读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扩展类课程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《事业单位领导人员管理规定》解读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3.0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职业技能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CPA破产审计价值提升路径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3.5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职业技能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如何科学管理情绪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2.6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190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职业技能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改变我们的生活——成为压力管理的高手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2.8</w:t>
            </w:r>
          </w:p>
        </w:tc>
      </w:tr>
      <w:tr w:rsidR="00431AF5" w:rsidRPr="00431AF5" w:rsidTr="00431AF5">
        <w:trPr>
          <w:trHeight w:val="60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191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31AF5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职业技能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AF5" w:rsidRPr="00431AF5" w:rsidRDefault="00431AF5" w:rsidP="00431AF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孔子思想与关系管理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AF5" w:rsidRPr="00431AF5" w:rsidRDefault="00431AF5" w:rsidP="00431AF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431AF5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4.0</w:t>
            </w:r>
          </w:p>
        </w:tc>
      </w:tr>
    </w:tbl>
    <w:p w:rsidR="00431AF5" w:rsidRDefault="00431AF5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sectPr w:rsidR="00431AF5" w:rsidSect="00351A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A9E" w:rsidRDefault="000F4A9E" w:rsidP="00B9560C">
      <w:r>
        <w:separator/>
      </w:r>
    </w:p>
  </w:endnote>
  <w:endnote w:type="continuationSeparator" w:id="1">
    <w:p w:rsidR="000F4A9E" w:rsidRDefault="000F4A9E" w:rsidP="00B95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 Unicode MS"/>
    <w:charset w:val="00"/>
    <w:family w:val="swiss"/>
    <w:pitch w:val="default"/>
    <w:sig w:usb0="00000000" w:usb1="C200247B" w:usb2="00000009" w:usb3="00000000" w:csb0="200001FF" w:csb1="00000000"/>
  </w:font>
  <w:font w:name="等线"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A9E" w:rsidRDefault="000F4A9E" w:rsidP="00B9560C">
      <w:r>
        <w:separator/>
      </w:r>
    </w:p>
  </w:footnote>
  <w:footnote w:type="continuationSeparator" w:id="1">
    <w:p w:rsidR="000F4A9E" w:rsidRDefault="000F4A9E" w:rsidP="00B956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60F774"/>
    <w:multiLevelType w:val="singleLevel"/>
    <w:tmpl w:val="A060F774"/>
    <w:lvl w:ilvl="0">
      <w:start w:val="1"/>
      <w:numFmt w:val="decimal"/>
      <w:suff w:val="nothing"/>
      <w:lvlText w:val="%1、"/>
      <w:lvlJc w:val="left"/>
    </w:lvl>
  </w:abstractNum>
  <w:abstractNum w:abstractNumId="1">
    <w:nsid w:val="E2E60E6F"/>
    <w:multiLevelType w:val="singleLevel"/>
    <w:tmpl w:val="E2E60E6F"/>
    <w:lvl w:ilvl="0">
      <w:start w:val="1"/>
      <w:numFmt w:val="decimal"/>
      <w:suff w:val="nothing"/>
      <w:lvlText w:val="%1、"/>
      <w:lvlJc w:val="left"/>
    </w:lvl>
  </w:abstractNum>
  <w:abstractNum w:abstractNumId="2">
    <w:nsid w:val="03E230F0"/>
    <w:multiLevelType w:val="multilevel"/>
    <w:tmpl w:val="3DBA8436"/>
    <w:lvl w:ilvl="0">
      <w:start w:val="1"/>
      <w:numFmt w:val="decimal"/>
      <w:lvlText w:val="%1、"/>
      <w:lvlJc w:val="left"/>
      <w:pPr>
        <w:ind w:left="360" w:hanging="360"/>
      </w:pPr>
      <w:rPr>
        <w:rFonts w:ascii="微软雅黑" w:eastAsia="方正仿宋_GBK" w:hAnsi="微软雅黑" w:cs="微软雅黑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DBA529D"/>
    <w:multiLevelType w:val="multilevel"/>
    <w:tmpl w:val="37DC7B42"/>
    <w:lvl w:ilvl="0">
      <w:start w:val="1"/>
      <w:numFmt w:val="decimal"/>
      <w:lvlText w:val="%1、"/>
      <w:lvlJc w:val="left"/>
      <w:pPr>
        <w:ind w:left="360" w:hanging="360"/>
      </w:pPr>
      <w:rPr>
        <w:rFonts w:ascii="微软雅黑" w:eastAsia="方正仿宋_GBK" w:hAnsi="微软雅黑" w:cs="微软雅黑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F3B58BA"/>
    <w:multiLevelType w:val="singleLevel"/>
    <w:tmpl w:val="1F3B58BA"/>
    <w:lvl w:ilvl="0">
      <w:start w:val="2"/>
      <w:numFmt w:val="decimal"/>
      <w:suff w:val="nothing"/>
      <w:lvlText w:val="（%1）"/>
      <w:lvlJc w:val="left"/>
      <w:pPr>
        <w:ind w:left="62" w:firstLine="0"/>
      </w:pPr>
    </w:lvl>
  </w:abstractNum>
  <w:abstractNum w:abstractNumId="5">
    <w:nsid w:val="65221690"/>
    <w:multiLevelType w:val="singleLevel"/>
    <w:tmpl w:val="65221690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commondata" w:val="eyJoZGlkIjoiMDdkZTA3ZmQ3Mzk4ODViMjVkMmZhMmFhM2JhNDgwNDUifQ=="/>
  </w:docVars>
  <w:rsids>
    <w:rsidRoot w:val="009E79F8"/>
    <w:rsid w:val="000B5051"/>
    <w:rsid w:val="000D2D52"/>
    <w:rsid w:val="000D54B9"/>
    <w:rsid w:val="000F4A9E"/>
    <w:rsid w:val="001606B8"/>
    <w:rsid w:val="00161DC0"/>
    <w:rsid w:val="001821E8"/>
    <w:rsid w:val="0032696D"/>
    <w:rsid w:val="00351A60"/>
    <w:rsid w:val="00361936"/>
    <w:rsid w:val="003634FD"/>
    <w:rsid w:val="00431AF5"/>
    <w:rsid w:val="004413F3"/>
    <w:rsid w:val="00455D93"/>
    <w:rsid w:val="004674F3"/>
    <w:rsid w:val="004E6DD3"/>
    <w:rsid w:val="00585419"/>
    <w:rsid w:val="00602D27"/>
    <w:rsid w:val="0061356A"/>
    <w:rsid w:val="0065634A"/>
    <w:rsid w:val="006B4D2C"/>
    <w:rsid w:val="006D7D59"/>
    <w:rsid w:val="0071195B"/>
    <w:rsid w:val="007174BF"/>
    <w:rsid w:val="007C0121"/>
    <w:rsid w:val="00841AE5"/>
    <w:rsid w:val="0086150C"/>
    <w:rsid w:val="008C4F15"/>
    <w:rsid w:val="009334D3"/>
    <w:rsid w:val="00994645"/>
    <w:rsid w:val="00995EC1"/>
    <w:rsid w:val="0099629D"/>
    <w:rsid w:val="009E79F8"/>
    <w:rsid w:val="00A14099"/>
    <w:rsid w:val="00A378F1"/>
    <w:rsid w:val="00A454DE"/>
    <w:rsid w:val="00A918F6"/>
    <w:rsid w:val="00AB19D4"/>
    <w:rsid w:val="00AC7E51"/>
    <w:rsid w:val="00B50CA3"/>
    <w:rsid w:val="00B550FD"/>
    <w:rsid w:val="00B80BFB"/>
    <w:rsid w:val="00B8517F"/>
    <w:rsid w:val="00B9560C"/>
    <w:rsid w:val="00B95B65"/>
    <w:rsid w:val="00BD5F7E"/>
    <w:rsid w:val="00BE09AA"/>
    <w:rsid w:val="00C038FF"/>
    <w:rsid w:val="00D612CC"/>
    <w:rsid w:val="00D712B9"/>
    <w:rsid w:val="00D72D94"/>
    <w:rsid w:val="00D8474E"/>
    <w:rsid w:val="00DC5E6F"/>
    <w:rsid w:val="00DF2BD2"/>
    <w:rsid w:val="00E04AD4"/>
    <w:rsid w:val="00E14AC2"/>
    <w:rsid w:val="00E73B6B"/>
    <w:rsid w:val="00EF7D42"/>
    <w:rsid w:val="00F21C56"/>
    <w:rsid w:val="13CC48F0"/>
    <w:rsid w:val="1AC233E6"/>
    <w:rsid w:val="21C42DFE"/>
    <w:rsid w:val="298133A1"/>
    <w:rsid w:val="39154470"/>
    <w:rsid w:val="41913AC8"/>
    <w:rsid w:val="46291765"/>
    <w:rsid w:val="5241611A"/>
    <w:rsid w:val="5AE72CC9"/>
    <w:rsid w:val="64F93DFE"/>
    <w:rsid w:val="7ED44ECF"/>
    <w:rsid w:val="7FDA2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uiPriority="11" w:qFormat="1"/>
    <w:lsdException w:name="Hyperlink" w:uiPriority="99" w:qFormat="1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Typewriter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A6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351A6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351A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351A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rsid w:val="00351A6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6">
    <w:name w:val="Normal (Web)"/>
    <w:basedOn w:val="a"/>
    <w:qFormat/>
    <w:rsid w:val="00351A6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351A60"/>
    <w:rPr>
      <w:b/>
    </w:rPr>
  </w:style>
  <w:style w:type="character" w:styleId="a8">
    <w:name w:val="Hyperlink"/>
    <w:basedOn w:val="a0"/>
    <w:uiPriority w:val="99"/>
    <w:qFormat/>
    <w:rsid w:val="00351A60"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sid w:val="00351A6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351A6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sid w:val="00351A60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qFormat/>
    <w:rsid w:val="00351A6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1">
    <w:name w:val="副标题 Char"/>
    <w:basedOn w:val="a0"/>
    <w:link w:val="a5"/>
    <w:uiPriority w:val="11"/>
    <w:qFormat/>
    <w:rsid w:val="00351A60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9">
    <w:name w:val="Balloon Text"/>
    <w:basedOn w:val="a"/>
    <w:link w:val="Char2"/>
    <w:semiHidden/>
    <w:unhideWhenUsed/>
    <w:rsid w:val="00B9560C"/>
    <w:rPr>
      <w:sz w:val="18"/>
      <w:szCs w:val="18"/>
    </w:rPr>
  </w:style>
  <w:style w:type="character" w:customStyle="1" w:styleId="Char2">
    <w:name w:val="批注框文本 Char"/>
    <w:basedOn w:val="a0"/>
    <w:link w:val="a9"/>
    <w:semiHidden/>
    <w:rsid w:val="00B9560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FollowedHyperlink"/>
    <w:basedOn w:val="a0"/>
    <w:uiPriority w:val="99"/>
    <w:unhideWhenUsed/>
    <w:rsid w:val="00431AF5"/>
    <w:rPr>
      <w:color w:val="800080"/>
      <w:u w:val="single"/>
    </w:rPr>
  </w:style>
  <w:style w:type="paragraph" w:customStyle="1" w:styleId="font5">
    <w:name w:val="font5"/>
    <w:basedOn w:val="a"/>
    <w:rsid w:val="00431AF5"/>
    <w:pPr>
      <w:widowControl/>
      <w:spacing w:before="100" w:beforeAutospacing="1" w:after="100" w:afterAutospacing="1"/>
      <w:jc w:val="left"/>
    </w:pPr>
    <w:rPr>
      <w:rFonts w:ascii="等线" w:eastAsia="等线" w:hAnsi="宋体" w:cs="宋体"/>
      <w:kern w:val="0"/>
      <w:sz w:val="18"/>
      <w:szCs w:val="18"/>
    </w:rPr>
  </w:style>
  <w:style w:type="paragraph" w:customStyle="1" w:styleId="xl65">
    <w:name w:val="xl65"/>
    <w:basedOn w:val="a"/>
    <w:rsid w:val="00431AF5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66">
    <w:name w:val="xl66"/>
    <w:basedOn w:val="a"/>
    <w:rsid w:val="00431AF5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67">
    <w:name w:val="xl67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68">
    <w:name w:val="xl68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9">
    <w:name w:val="xl69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70">
    <w:name w:val="xl70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xl71">
    <w:name w:val="xl71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2">
    <w:name w:val="xl72"/>
    <w:basedOn w:val="a"/>
    <w:rsid w:val="00431A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xl73">
    <w:name w:val="xl73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74">
    <w:name w:val="xl74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5">
    <w:name w:val="xl75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xl76">
    <w:name w:val="xl76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77">
    <w:name w:val="xl77"/>
    <w:basedOn w:val="a"/>
    <w:rsid w:val="00431AF5"/>
    <w:pPr>
      <w:widowControl/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78">
    <w:name w:val="xl78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</w:rPr>
  </w:style>
  <w:style w:type="paragraph" w:customStyle="1" w:styleId="xl79">
    <w:name w:val="xl79"/>
    <w:basedOn w:val="a"/>
    <w:rsid w:val="00431A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</w:rPr>
  </w:style>
  <w:style w:type="paragraph" w:customStyle="1" w:styleId="xl80">
    <w:name w:val="xl80"/>
    <w:basedOn w:val="a"/>
    <w:rsid w:val="00431AF5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方正小标宋_GBK" w:eastAsia="方正小标宋_GBK" w:hAnsi="宋体" w:cs="宋体"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www.hebicpa.org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20</Pages>
  <Words>1216</Words>
  <Characters>6935</Characters>
  <Application>Microsoft Office Word</Application>
  <DocSecurity>0</DocSecurity>
  <Lines>57</Lines>
  <Paragraphs>16</Paragraphs>
  <ScaleCrop>false</ScaleCrop>
  <Company>Microsoft</Company>
  <LinksUpToDate>false</LinksUpToDate>
  <CharactersWithSpaces>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Yaxing</dc:creator>
  <cp:lastModifiedBy>S</cp:lastModifiedBy>
  <cp:revision>21</cp:revision>
  <dcterms:created xsi:type="dcterms:W3CDTF">2022-10-20T07:56:00Z</dcterms:created>
  <dcterms:modified xsi:type="dcterms:W3CDTF">2023-04-17T05:10:00Z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4CDD2DBECE0444DDB5070F8788072DF0</vt:lpwstr>
  </property>
</Properties>
</file>