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lang w:eastAsia="zh-CN"/>
        </w:rPr>
        <w:t>附件</w:t>
      </w:r>
      <w:r>
        <w:rPr>
          <w:rFonts w:hint="eastAsia"/>
          <w:lang w:val="en-US" w:eastAsia="zh-CN"/>
        </w:rPr>
        <w:t>2</w:t>
      </w:r>
    </w:p>
    <w:tbl>
      <w:tblPr>
        <w:tblStyle w:val="5"/>
        <w:tblpPr w:leftFromText="180" w:rightFromText="180" w:vertAnchor="text" w:horzAnchor="page" w:tblpX="1710" w:tblpY="594"/>
        <w:tblOverlap w:val="never"/>
        <w:tblW w:w="13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7"/>
        <w:gridCol w:w="975"/>
        <w:gridCol w:w="896"/>
        <w:gridCol w:w="4325"/>
        <w:gridCol w:w="1532"/>
        <w:gridCol w:w="2067"/>
        <w:gridCol w:w="708"/>
        <w:gridCol w:w="628"/>
        <w:gridCol w:w="54"/>
        <w:gridCol w:w="767"/>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3260" w:type="dxa"/>
            <w:gridSpan w:val="11"/>
            <w:tcBorders>
              <w:bottom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bookmarkStart w:id="0" w:name="_GoBack"/>
            <w:bookmarkEnd w:id="0"/>
            <w:r>
              <w:rPr>
                <w:rFonts w:hint="eastAsia" w:ascii="宋体" w:hAnsi="宋体" w:eastAsia="宋体" w:cs="宋体"/>
                <w:b/>
                <w:i w:val="0"/>
                <w:color w:val="000000"/>
                <w:kern w:val="0"/>
                <w:sz w:val="32"/>
                <w:szCs w:val="32"/>
                <w:u w:val="none"/>
                <w:lang w:val="en-US" w:eastAsia="zh-CN" w:bidi="ar"/>
              </w:rPr>
              <w:t>中国注册会计师协会2019年注册会计师培训课程表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8"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培训对象</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培训班</w:t>
            </w:r>
            <w:r>
              <w:rPr>
                <w:rFonts w:hint="default" w:ascii="仿宋_GB2312" w:hAnsi="宋体" w:eastAsia="仿宋_GB2312" w:cs="仿宋_GB2312"/>
                <w:b/>
                <w:i w:val="0"/>
                <w:color w:val="000000"/>
                <w:kern w:val="0"/>
                <w:sz w:val="22"/>
                <w:szCs w:val="22"/>
                <w:u w:val="none"/>
                <w:lang w:val="en-US" w:eastAsia="zh-CN" w:bidi="ar"/>
              </w:rPr>
              <w:br w:type="textWrapping"/>
            </w:r>
            <w:r>
              <w:rPr>
                <w:rFonts w:hint="default" w:ascii="仿宋_GB2312" w:hAnsi="宋体" w:eastAsia="仿宋_GB2312" w:cs="仿宋_GB2312"/>
                <w:b/>
                <w:i w:val="0"/>
                <w:color w:val="000000"/>
                <w:kern w:val="0"/>
                <w:sz w:val="22"/>
                <w:szCs w:val="22"/>
                <w:u w:val="none"/>
                <w:lang w:val="en-US" w:eastAsia="zh-CN" w:bidi="ar"/>
              </w:rPr>
              <w:t>名称</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培训内容</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授课师资</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培训目标</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培训天数</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班级</w:t>
            </w:r>
            <w:r>
              <w:rPr>
                <w:rFonts w:hint="eastAsia" w:ascii="仿宋_GB2312" w:hAnsi="宋体" w:eastAsia="仿宋_GB2312" w:cs="仿宋_GB2312"/>
                <w:b/>
                <w:i w:val="0"/>
                <w:color w:val="000000"/>
                <w:kern w:val="0"/>
                <w:sz w:val="22"/>
                <w:szCs w:val="22"/>
                <w:u w:val="none"/>
                <w:lang w:val="en-US" w:eastAsia="zh-CN" w:bidi="ar"/>
              </w:rPr>
              <w:t xml:space="preserve"> </w:t>
            </w:r>
            <w:r>
              <w:rPr>
                <w:rFonts w:hint="default" w:ascii="仿宋_GB2312" w:hAnsi="宋体" w:eastAsia="仿宋_GB2312" w:cs="仿宋_GB2312"/>
                <w:b/>
                <w:i w:val="0"/>
                <w:color w:val="000000"/>
                <w:kern w:val="0"/>
                <w:sz w:val="22"/>
                <w:szCs w:val="22"/>
                <w:u w:val="none"/>
                <w:lang w:val="en-US" w:eastAsia="zh-CN" w:bidi="ar"/>
              </w:rPr>
              <w:t>规模（人）</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时间</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5" w:hRule="atLeast"/>
        </w:trPr>
        <w:tc>
          <w:tcPr>
            <w:tcW w:w="132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委托三院（北京会院20期）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6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会计与审计准则解读培训班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1.企业会计准则最新变化解读；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2.审计准则最新变化解读；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3.新审计准则执行当中的问题案例分析；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4.行政事业单位会计准则、制度与规则；</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5.最新政府会计制度与会计准则解读；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6.专项审计报告模板；</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7.财政支出绩效评价业务指引解读；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8.科研项目财务结项专项审计；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9.宏观经济形势分析与年报审计风险评估。                 </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财政部、财科院、中注协、会计师事务所等专家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帮助注册会计师了解行政事业单位和企业会计、审计准则的最新变化和相关审计技巧，提升其承接相关业务能力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会计师事务所管理咨询培训班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1.管理会计与企业价值提升；</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2.战略成本管理；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3.战略导向的全面预算管理；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4.企业税务管理与纳税筹划；</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5.集团资金管理；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6.企业绩效评价。</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财政部门、相关企业、高等院校等专家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帮助注册会计师树立正确的管理理念和战略思维，提升其管理会计咨询服务能力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9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企业管理咨询与税务咨询培训班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1.党的十九大确定的财税形势与热点问题解读；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2.企业管理会计咨询案例与实务；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3.企业绩效管理实施与难点解析；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4.企业内部控制咨询业务的整个程序；</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5.中小民营企业战略管理咨询业务拓展；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6.政府购买服务专项咨询；</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7.企业内部控制流程再造与精益管理；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8.PPP实务与案例；</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9.“营改增”政策解读；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10.纳税筹划及风险管理；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11.资本运作和并购重组中的税务问题；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12.金税三期与企业税务风险控制要点；</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13.涉外经济区税收管理方案。</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财政部、国家税务总局、高等院校、会计师事务所等相关领域专家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帮助注册会计师树立正确的管理理念和战略思维，了解纳税筹划方法，提升其承接管理咨询与税务咨询业务的能力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6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合伙人级别人员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人工智能与行业未来研修班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1.国家人工智能发展规划及趋势解读；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2.“互联网+”时代会计、审计行业的发展；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3.人工智能对未来会计行业的影响与对策；</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4.会计师事务所信息化实践探索及案例分析；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5.国家新一代人工智能规划与行业人才胜任能力要素的变革；</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6.信息技术环境下的财务报表审计；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7.审计智能化软件产品介绍与操作实践； </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8.国际会计公司在智能化方面的做法介绍。</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软件公司、会计师事务所及相关领域专家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帮助注册会计师了解国家人工智能相关政策和信息技术在商业领域中的运用，提升信息技术在业务承接中的应用水平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8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企业内部控制审计培训班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1.企业内部控制设计及评价；</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2.企业内部控制审计指引实施意见；</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3.企业内部控制审计实务分析；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4.企业内部控制审计监管相关问题；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5.企业内部控制审计实施中的主要问题及经验介绍；</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6.企业各层面控制的测试与风险防控；</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7.控制缺陷评价及审计报告；</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8.小企业内部控制设计。</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中注协内控审计工作底稿编制指南起草组专家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帮助注册会计师了解企业内部控制审计相关政策、实务和监管重点难点，提升其承接相关业务能力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4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中小会计师事务所新业务培训班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1.注册会计师业务指导目录及案例讲解；</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2.推动中小会计师事务所做精做专路径和市场开发；</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3.小企业会计准则解读；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4.小企业财报要点；</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5.小企业内部控制设计；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6.中小企业战略架构重塑业务；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7.中小会计师事务所非审计业务拓展案例分析；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8.智能财务机器人介绍。</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帮助中小会计师事务所注册会计师了解小企业会计准则、拓宽注册会计师视野，提升其承接相关业务能力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6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证券资格会计师事务所经理级别以上人员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上市公司年度报表审计培训班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1.上市公司年报存在的问题分析；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2.年报审计中存在的问题及改进方法；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3.上市公司利润操纵及报表舞弊；</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4.年报审计关注重点及审计策略；</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5.年报审计中审计风险规避；</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6.上市公司审计失败案例分析。</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证监会、中注协、北京会院、高等院校、会计师事务所等专家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帮助注册会计师了解上市公司年报中的问题和企业年报舞弊的主要形式，提升其审计策略和风险规避能力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04"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大中型会计师事务所合伙人</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成本定价与监理培训班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1.关于政府成本定价监审对于引入第三方的新需求；</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2.政府成本定价监审办法及实务。</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发改委价格司专家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适应国家价格改革和价格监管要求，助力会计师事务所成本定价监审方面业务开发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财政投资绩效评价培训班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1.新时代财政管理监督与财政风险管理；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2.财政投资预算制度与审核；</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3.如何审查政府预算与部门预算；</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4.财政投资绩效评价操作规程；</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5.财政投资绩效评价指标体系设计；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6.财政支出绩效评价实务与案例；</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7.地方财政投资绩效评价经验介绍；</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8.中期预算审计及流动预算审计。</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财政部门、中注协、会计师事务所等专家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帮助注册会计师了解新时代背景下财政管理政策，使其熟悉财政投资绩效评价从政策到具体业务实施的全流程内容，提升其承接相关业务能力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大型会计师事务所首席合伙人或管理合伙人级别人员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会计师事务所内部治理与文化建设研修班（定向招生）</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1.会计师事务所内控体系（报告签发流程等）；</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2.会计师事务所合伙人管理体系（入伙、晋升、推出机制）等；</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3.会计师事务所合伙人大会体系；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4.会计师事务所工资薪酬和股权激励体系；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6.会计师事务所总分所人事、财务、业务管理体系。        </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中注协、国际会计职业组织、北京会院、咨询机构等专家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帮助会计师事务所合伙人了解新时代背景下发展机遇，推动会计师事务所内部治理、合伙文化和品牌建设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8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中小会计师事务所合伙人级别人员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中小会计师事务所合伙人研讨班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1.党的建设与改革开放40周年成就回顾；</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2.国家新一代人工智能规划与行业人才职业胜任能力要素的变革；</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3.大数据与商业模式创新；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4.会计师事务所品牌建设；</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5.基于战略的人力资源管理；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6.领导力提升与领导艺术修炼；</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7.中小企业战略架构重塑业务；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8.中小会计师事务所非审计业务拓展案例分析。</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学习领会中央精神，帮助中小会计师事务所合伙人了解宏观形势和行业相关政策，提升其综合素质和胜任能力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8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大型会计师事务所经理级别以上人员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管理会计咨询服务能力提升研讨班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1.管理会计基本指引与应用指引解读；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2.全面预算管理与战略成本管理应用操作实务；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3.财务共享服务中心建设与未来发展；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4.企业内控与风险管理体系设计；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5.集团资金集中管理——司库管理；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6.企业绩效评价方法与实务。</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财政部门、相关企业、高等院校等专家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帮助注册会计师树立正确的管理理念和战略思维，提升其管理会计咨询服务能力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44"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医疗卫生机构业务培训班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1.医院会计制度；</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2.医院组织架构及审计重点；</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3.医院内部控制建设方法与实务；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4.医院预算和成本管理；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5.医院信息化建设。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 xml:space="preserve">财政部、卫计委、各大医院、北京会院及相关领域专家   </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了解医疗机构经营管理模式，拓展医疗领域业务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科创板、新三板上市培训班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1.科创板政策解读；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2.多层次资本市场和企业上市选择；</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3.企业上市财务问题；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4.企业上市税务问题；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5.企业上市法律问题；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6.企业挂牌上市后的投融资与市值管理。</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证监会、高等院校、投行、会计师事务所、律师事务所等专家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帮助注册会计师了解新三板、科创板的相关审计、税务、法律等知识，提升其承接相关业务能力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3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商业银行审计培训班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1.“去杠杆”政策与商业银行经营环境；</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2.战略管理及组织架构；</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3.商业银行的不同业务类型及流程；</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4.金融工具及银行业务的会计处理；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5.商业银行内部控制框架及其特点；</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6.商业银行风险管理；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7.解析“影子银行”；</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8.信息系统实务探索及金融企业信息系统审计。                 </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 xml:space="preserve">商业银行、高等院校、会计师事务所等专家  </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帮助注册会计师了解商业银行业务流程和风险控制的特点，使其系统掌握商业银行审计方法，提升其承接相关业务能力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行政事业单位内部控制设计咨询与评价事务培训班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1.行政事业单位内部控制原理与重大风险防范；</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2.行政事业单位内部控制最新政策动向解读；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3.行政事业单位内部控制咨询接洽与项目管理；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4.行政事业单位内部控制操作手册编制；</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5.行政事业单位内部控制信息化建设；</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6.高等院校和医院等行业完整内部控制案例分享。</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财政部、财科院、北京会院、行政事业单位等专家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帮助注册会计师熟悉行政事业单位内部控制最新政策、原理、业务流程和风险防范，提升其承接相关业务能力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4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行政事业单位审计与咨询方向培训班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1.最新政府会计制度解读；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2.科研事业单位财务报表审计实务操作；</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3.科技转型资金使用尽职调查方法；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4.医院核心经济业务活动介绍及审计重点；</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5.医院内部控制建设方法与操作实务；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6.高等院校内部控制建设方法与操作实务；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7.高等院校核心经济业务活动介绍及审计重点。</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 xml:space="preserve">财政部、高等院校、北京会院及相关领域专家   </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帮助注册会计师了解科研、医疗卫生、教育机构经营管理模式和工作重点，提升其在相关领域中审计和咨询服务能力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5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企业纳税筹划培训班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1.党的十九大确定的税制改革与最新税收政策解读；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2.企业税收政策应用与风险防范；</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3.上市公司会计审计问题及其对税收的影响；</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4.企业并购重组中的税务问题；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5.纳税筹划及实务；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6.金税三期与企业税务风险控制要点；</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7.我国新税法对全球税收政策的影响。</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财政部、国家税务总局、高等院校、会计师事务所等专家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学习领会中央精神，帮助注册会计师了解纳税筹划政策，提升其承接相关业务能力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会计师事务所质量控制部门人员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质量控制体系及执业素养培训班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1.会计师事务所质量控制问题、原因及改进方法；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2.重大风险案例介绍；</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3.会计师事务所执业质量检查中出现的问题及分析；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4.会计师职业道德与道德修养；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5.注册会计师职业化建设。</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中注协、会计师事务所</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重点强化会计师事务所风险导向审计技术，在审计标准、风险控制、质量监管等方面得到提升</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5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中小会计师事务所经理级别以上人员（定向班）</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中小会计师事务所热点难点培训班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1.会计准则最新修订及执行中的问题案例分析；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2.新审计报告系列准则解读；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3.小企业会计准则解读；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4.小企业财报要点；</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5.小企业审计案例解析；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6.中小企业管理会计咨询服务；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7.智能财务机器人介绍。</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帮助中小会计师事务所注册会计师了解小企业会计准则、内部控制、审计要点新变化，提升其承接相关业务能力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7" w:hRule="atLeast"/>
        </w:trPr>
        <w:tc>
          <w:tcPr>
            <w:tcW w:w="132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_GB2312" w:hAnsi="宋体" w:eastAsia="仿宋_GB2312" w:cs="仿宋_GB2312"/>
                <w:b/>
                <w:i w:val="0"/>
                <w:color w:val="000000"/>
                <w:kern w:val="0"/>
                <w:sz w:val="22"/>
                <w:szCs w:val="22"/>
                <w:u w:val="none"/>
                <w:lang w:val="en-US" w:eastAsia="zh-CN" w:bidi="ar"/>
              </w:rPr>
              <w:t>委托三院（上海会院25期）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36"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女性合伙人级别人员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女性合伙人领导力提升研修班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1.全球女性职业发展报告；</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2.卓越女性领导力特征及女性领导力提升；</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3.现场操练：女性与职场商务谈判；</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4.演讲艺术与技巧；</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5.女性商务礼仪：着装、化妆、情绪、行为与职场；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6.女性角色：管理团队中的心理学原理与应用；</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7.情景模拟：压力测试与女性职场减压；</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8.专题分享：女性注册会计师职场经验。</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全国妇联、中注协、上海会院、高等院校、会计师事务所等专家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帮助女性注册会计师了解全球女性职业发展现状，提升其综合素质能力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1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会计师事务所人力资源负责人及分管合伙人级别人员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会计师事务所人力资源管理研修班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1.如何构建学习型组织；</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2.会计师事务所员工职业生涯规划与发展；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3.战略人力资源管理；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4.会计师事务所全面薪酬与绩效管理；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5.人力资源管理研讨与分享；</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6.员工职业生涯规划与员工EVP；</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7.现场案例教学：会计师事务所人力资源管理体系。</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人社部、人科院、高等院校、大型企业、咨询机构、会计师事务所等专家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帮助会计师事务所人力资源负责人了解人力资源管理规律和相关技能，提升其人力资源管理水平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杭州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中小会计师事务所合伙人级别人员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中小会计师事务所合伙人研修班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1.党的建设与改革开放40周年成就回顾；</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2.注册会计师行业形势和发展解读；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3.执行力提高与领导力突破；</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4.大数据与商业模式创新；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5.会计师事务所品牌建设；</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6.基于战略的人力资源管理；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7.管理沟通与领导力；</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8.媒体沟通与危机管理。</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中注协、上海会院、高等院校、会计师事务所等专家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学习领会中央精神，帮助中小会计师事务所合伙人了解宏观形势和行业相关政策，提升其综合素质和胜任能力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9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会计师事务所国际业务合伙人级别人员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会计师事务所国际化业务研修班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1.“一带一路”倡议解读；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2.中国企业海外布局分析；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3.企业跨国并购审计与咨询；</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4.企业境外投资风险与风险管理咨询；</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5.国有企业海外子公司延伸审计；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6.国际反避税与企业转移定价；</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7.会计师事务所海外布局与风险管理策略；</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8.境外并购流程与评估问题。</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商务部、财政部、中注协、国际会计职业组织、高等院校、会计师事务所等专家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学习领会中央精神和“一带一路”倡议，培养行业国际化人才，提升注册会计师服务国家建设和自身国际化发展能力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7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会计师事务所分管信息化建设工作的合伙人级别人员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财务管理信息化研修班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1.国家信息化战略解读；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2.信息系统内控体系建设和信息系统审计；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3.企业信息化现状及发展趋势；</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4.大数据中的数据挖掘和商业应用；</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5.云存储与云计算对财务管理的影响；</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6.区块链技术与财务管理；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7.企业信息化安全管理与风险防控；</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8.互联网商业模式创新；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9.现场教学—会计师事务所信息化建设与网络安全。</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中注协、高等院校、ERP系统服务公司、大数据和云服务公司、区块链技术服务公司、会计师事务所等专家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学习领会中央精神，帮助注册会计师了解大数据、云存储和区块链相关内容，提升其承接相关业务的信息化水平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苏州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大中型会计师事务所合伙人级别人员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注册会计师职业化建设研修班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1.注册会计师职业道德案例讲解；</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2.注册会计师法律责任与风险防控；</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3.职业技能一览；</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4.职业价值观、职业态度与职业行为管理；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5.会计师事务所职业文化创建。</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中注协、上海会院、高等院校、会计师事务所等专家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帮助注册会计师了解相关执业风险，提升其职业化水平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6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会计师事务所合伙人级别人员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大数据与管理会计创新研修班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1.国家信息化战略解读；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2.大数据时代信息技术及财务价值创造；</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3.互联网商业模式创新；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4.大数据中的数据挖掘和商业应用；</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5.管理会计与管理咨询服务；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6.决定性竞争优势管理会计；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7.现场案例教学：企业实践与创新。</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上交所、高等院校、会计师事务所、律师事务所等专家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学习领会中央精神，帮助注册会计师了解大数据时代信息化知识在管理会计业务中的运用，提升其管理会计咨询服务能力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青岛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9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中注协、地方注协、会计师事务所培训重点师资</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继续教育师资研讨班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1.演讲与语言表达技巧；</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2.培训课程案例开发；</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3.如何开展案例教学；</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4.如何开展课堂讨论；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5.PPT制作技巧；</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6.授课技巧实战演练与专家点评；</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7.学员案例分享；</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8.大型会计师事务所培训体系经验分享。</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帮助行业继续教育师资了解授课技巧，提升其授课能力和吸引力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44"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私营企业理财研讨班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1.家族办公室与信托结构；</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2.私营家族企业财富管理与全球资产配置；</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3.私营家族企业并购投资基金设计与新三板攻略；</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4.房地产多层次融资策略与资产证券化；</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5.区块链技术与家族企业传承；</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6.高端客户经营与财富管理；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7.私营家族企业理税与理财。</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金融机构、高等院校、咨询机构、会计师事务所等专家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帮助注册会计师了解家族企业的资本运作、投融资和理财情况，提升其承接相关业务能力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5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破产管理人业务研讨班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1.全面依法治国思想和政策解读；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2.破产管理人角色、法定职责与责任；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3.破产管理案例分享解读； </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4.强制清算案例中的清算组实务；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5.破产清算会计及审计； </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6.司法破产法及实践展开；  </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7.企业破产审判实务；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8.案例研讨与专家答疑。</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法院、上海会院、会计师事务所、律师事务所等专家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帮助注册会计师了解破产管理理论与实务，提升其承接相关业务能力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重庆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7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新业务拓展研讨班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1.党的建设与改革开放40周年成就回顾；</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2.新农村建设新业务拓展；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3.金融市场风险防范；</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4.PPP业务重大风险防控要点；</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5.“一带一路”倡议投资合作与注册会计师国际业务拓展；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6.爱国主义现场教学。</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上交所、干部管理学院、高等院校、会计师事务所等专家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学习领会中央精神，开阔注册会计师的宏观视野，提升其承接国际业务能力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延安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5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科创板、新三板上市研讨班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1.科创板政策解读；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2.新三板上市发行审核与审计风险控制；</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3.多层次资本市场和企业上市选择；</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4.企业上市财务问题；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5.企业上市税务问题；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6.企业上市法律问题；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7.企业股权激励实务；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8.企业挂牌上市后的投融资与市值管理。</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上交所、高等院校、投行、会计师事务所、律师事务所等专家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帮助注册会计师了解新三板的相关审计、税务、法律等知识，提升其承接相关业务能力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杭州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4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会计师事务所精准扶贫专题研讨班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1.农村合作金融审计；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2.新政府会计制度与会计准则解读；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3.行政事业单位内部控制政策动向解读；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4.政府债务风险防范及案例分析；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5.涉农业务拓展：农村财务审计；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6.扶贫资金审计；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7.现场教学——社会主义新农村。</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财政部、上海市财政局、上海会院、高等院校、会计师事务所等专家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推动注册会计师适应财政体制改革，提升会计师事务所开展财政预算评审及绩效评价业务的实战能力</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3+2天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8月</w:t>
            </w:r>
          </w:p>
        </w:tc>
        <w:tc>
          <w:tcPr>
            <w:tcW w:w="7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无锡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3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高级经理级别以上人员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共享中心建设与信息化研讨班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1.国家信息化战略与规划；</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2.大数据与商业模式创新；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3.财务共享中心的建设与实践；</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4.财务共享中心的运营管理与质量控制；</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5.大数据时代信息技术与财务价值创造；</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6.IT审计；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7.中兴通讯财务共享服务中心组建介绍。</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大型企业、高等院校、国际会计公司等专家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帮助注册会计师了解财务共享中心建设，提升其承接大数据审计业务能力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西安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36"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经济犯罪案件侦查与司法会计鉴定研讨班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1.经济犯罪案件侦查与中央反腐倡廉惩防体系政策解读；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2.司法会计鉴定业务的现状、问题和趋势；</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3.司法会计鉴定应有的法律思维；</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4.司法会计鉴定证据规则的特殊性；</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5.司法会计鉴定意见书的特殊结构与内容；</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6.司法会计鉴定人出庭准备与技巧；</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7.司法会计鉴定程序规范；</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8.我国诉讼活动中司法会计鉴定意见存在的问题—典型案例分析；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9.结构化研讨：司法会计鉴定中的沟通。</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公安部门、检察院、高等院校、会计师事务所等专家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帮助注册会计师了解经济犯罪案件、司法会计鉴定相关政策和操作规程，提升其承接相关业务能力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重庆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审计准则与会计准则培训班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1.新审计报告系列准则讲解；</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2.会计准则最新修订及准则执行中的问题案例分析；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3.小企业财报要点与审计案例解析；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4.注册会计师职业道德讲解；</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5.会计师事务所审计风险点控制方法。</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中注协、上海会院、高等院校、会计师事务所等专家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帮助注册会计师了解小企业会计准则、内部控制、审计要点的新变化，提升其承接相关业务能力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3+2天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企业并购重组业务培训班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1.企业并购重组概述；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2.企业并购重组的估值问题；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3.企业并购重组的财务问题；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4.企业并购重组的税务问题；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5.企业并购重组的法律问题。</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上交所、上海会院、会计师事务所、律师事务所等专家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帮助注册会计师了解企业并购重组中的各类问题，提升其承接相关业务能力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3+2天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64"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涉税业务咨询培训班（长期班）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1.党的十九大确定的财税形势与热点问题解读；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2.中国税收格局与企业发展；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3.“营改增”政策解读；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4.纳税筹划及风险管理；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5.资本运作和并购重组中的税务问题；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6.反避税调查；</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7.破产业务中的税务问题；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8.非贸易付汇的税收问题 ；</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9.企业跨国投资税收法律风险规避；</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10.涉税案件调查；</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11.转让定价风险评估与管控；</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12.资本运作的涉税问题；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13.纳税评估方法与案例分析；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14.现场案例教学：专题研讨。</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财政部门、税务部门、税务研究所、扬州/无锡税务学院、上海会院、会计师事务所等专家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学习领会中央精神，帮助注册会计师了解国内外主要国家的税收格局和政策，提升其涉税咨询能力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金融稳定与风险管控培训班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1.宏观经济形势：实体经济与科技创新解读；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2.非银行：大资管与金融创新；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3.国有投融资平台债务风险管控与转型；</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4.金融业态创新与支持产业发展模式；</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5.国有企业改革与金融风险管控专业咨询；</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6.“去杠杆”政策商业银行业务转型；</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7.商业银行内部控制审计实务；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8.反洗钱专项审计。</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商业银行审计指引起草组、监管机构、高等院校、会计师事务所等专家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学习领会中央精神，帮助注册会计师了解金融行业的最新政策，开阔其宏观视野，提升其承接相关业务能力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政府购买服务培训班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1.行政事业单位审计实务；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2.PPP理论与政策实务框架解读；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3.PPP项目审计与风险管控要点；</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4.财政投资绩效评价案例分析；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5.财政投资绩效评价实务操作；</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6.会计师事务所参加政府采购及业务承接技能；</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7.专题研讨。</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财政部、上海市财政局、中注协、上海会院、高等院校、会计师事务所等专家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帮助注册会计师了解政府购买服务相关政策、框架、风险管控点和实务操作，提升其承接相关业务能力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3+2天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PPP培训班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1.中外PPP理论与实践；</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2.PPP模式的政策框架解读；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3.PPP实务操作与案例；</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4.PPP项目的核心操作要素分析；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5.PPP项目的风险管控与定调价机制；</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6.PPP项目纳税筹划。</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中注协、上海会院、高等院校、会计师事务所等专家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帮助注册会计师掌握PPP全过程实务操作要点和难点的应对策略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3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中小会计师事务所管理咨询培训班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1.注册会计师业务指导目录及案例讲解；</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2.中小会计师事务所新业务拓展政策与发展；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3.民营企业战略架构重塑咨询；</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4.政府购买服务专项咨询；</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5.中小会计师事务所信息化建设（信息管理软件、数据采集分析工具）；</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6.海关保税核查业务咨询；</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7.PPP实务与案例。</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证监会、中注协、上交所、上海会院、会计师事务所等专家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帮助中小会计师事务所的注册会计师了解不同领域管理咨询业务特点，提升其相应的咨询能力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9月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9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大型会计师事务所经理级别以上人员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管理会计与商业模式创新培训班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1.基于全价值链的成本管理；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2.企业战略绩效管理；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3.决定性竞争优势管理会计；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4.管理会计与管理咨询服务；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5.现场案例教学：管理会计企业实践案例。</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财政部门、上海会院、高等院校、会计师事务所等专家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帮助注册会计师了解管理会计相关内容，提升其管理会计咨询服务能力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4+1天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部门负责人级别以上人员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管理咨询业务培训班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1.业财融合与价值创造；</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2.企业内控流程再造与精益管理；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3.供应链金融模式；</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4.阿米巴经营实践；</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5.XBRL体验课程；</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6.现场案例教学：企业实践与创新。</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证监会、上交所、上海会院、会计师事务所等专家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帮助注册会计师了解当前企业关注的前沿问题，丰富管理咨询业务知识、经验和技能，提升其管理咨询能力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中小会计师事务所经理级别以上人员（定向班）</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中小会计师事务所热点难点培训班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1.会计准则最新修订及执行中的问题案例分析；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2.新审计报告系列准则解读；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3.小企业会计准则解读；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4.小企业财报要点；</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5.小企业审计案例解析；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6.中小企业管理会计咨询服务；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7.智能财务机器人介绍。</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帮助中小会计师事务所注册会计师了解小企业会计准则、内部控制、审计要点新变化，提升其承接相关业务能力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7" w:hRule="atLeast"/>
        </w:trPr>
        <w:tc>
          <w:tcPr>
            <w:tcW w:w="132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_GB2312" w:hAnsi="宋体" w:eastAsia="仿宋_GB2312" w:cs="仿宋_GB2312"/>
                <w:b/>
                <w:i w:val="0"/>
                <w:color w:val="000000"/>
                <w:kern w:val="0"/>
                <w:sz w:val="22"/>
                <w:szCs w:val="22"/>
                <w:u w:val="none"/>
                <w:lang w:val="en-US" w:eastAsia="zh-CN" w:bidi="ar"/>
              </w:rPr>
              <w:t>委托三院（厦门会院17期）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9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会计师事务所合伙人级别人员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“一带一路”倡议与会计师事务所国际化业务研修班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1.党的建设与改革开放40周年成就回顾；</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2.“一带一路”倡议政策解读；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3.“一带一路”倡议下走出去企业的税收风险与税务筹划；</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4.“一带一路”倡议外汇风险分析与管理；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5.“一带一路”倡议沿线国家可持续发展水平及其对中资企业投资的影响；</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6.“一带一路”倡议沿线国家投资比较分析；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7.国际会计准则最新变化；</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8.面向国际化的会计师事务所治理与准备；</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9.走出去企业财务工作经验分享；</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10.现场案例教学。</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厦门会院、高等院校、相关研究机构专家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学习领会党的十九大精神和“一带一路”倡议，帮助注册会计师了解相关投资、税收风险，提升其服务国家“一带一路”倡议能力和自身国际化发展能力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9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中小会计师事务所合伙人级别人员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宏观经济与政策解读研修班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 xml:space="preserve">1.党的建设与改革开放40周年成就回顾； </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2.宏观经济金融形势分析与中国证券市场观察；</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3.人民币汇率波动走势分析与解读；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4.区域经济发展与投资环境建设相关问题；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5.当前国际形势热点问题分析；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6.面向国际化的会计师事务所治理与准备;</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7.会计师事务所生存与发展；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8.现场案例教学。</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国家发改委、社科院、中注协、党校、厦门会院、高等院校、会计师事务所等专家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帮助中小会计师事务所合伙人了解我国改革开放40周年建设成就和当前国内外政治经济形式，提升其对宏观形势和行业相关政策的把握能力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44"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中小会计师事务所合伙人级别人员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注册会计师职业技能研修班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1.注册会计师法律风险及防范策略；</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2.大数据分析工具与商务智能；</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3.注册会计师业务与写作表达技能；</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4.会计师事务所标书制作与现场陈述；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5.沟通、激励与有效执行；</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6.提升全面领导力；</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7.领导者的语言表达艺术；</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8.商业伦理与职业道德。</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中注协、厦门会院、高等院校、会计师事务所等专家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帮助中小会计师事务所合伙人了解注册会计师所要具备的各种技能，提升其综合素质和胜任能力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政府会计制度专题研讨班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1.新《政府会计制度》难点问题解析与实施应用；</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2.《政府会计准则》重点难点解析；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3.政府财务报告编制方法与实务；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4.行政事业单位经济责任审计相关问题。</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帮助注册会计师了解政府会计改革相关政策，提升其承接相关业务能力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1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高级经理级别以上人员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人工智能与行业未来研讨班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1.互联网思维和中小会计师事务所管理的思考；</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2.CPA与管理信息化；</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3.行业应对人工智能的策略路径；</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4.人工智能、区块链与财务金融的未来；</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5.大数据分析工具在审计工作中的应用；</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6.大数据审计理论与实务；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7.现场案例教学：人工智能的应用。</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信息公司、厦门会院、会计师事务所等专家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帮助注册会计师了解人工智能、区块链、大数据等信息技术在审计中的应用，提升其承接相关业务能力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6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税务法律研讨班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1.党的十九大确定的税制改革政策走向解读；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2.互联网+时代商业模式及财税影响；</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3.企业并购重组与IPO过程的相关税务问题；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4.现行所得税政策的重点难点解析与纳税实务问题；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5.PPP操作流程及相关法律问题；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6.财务管理中的法律问题；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7.学员案例分享。 </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厦门会院、高等院校、律师事务所等专家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学习领会中央精神，帮助注册会计师了解税务和法律政策，提升其承接相关业务能力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9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高级经理级别以上人员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财务共享中心建设研讨班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1.财务共享新趋势；</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2.转型财务3.0——如何构建“共享财务+业务财务+战略财务”的管理基础格局；</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3.财务共享服务中心建设的信息化落地；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4.审计过程中的数据分析工具与应用；</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5.数字经济与互联网审计；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6.大数据商务智能工具应用。</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信息公司、厦门会院、会计师事务所等专家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帮助注册会计师了解财务共享中心建设现状和趋势，提升其信息技术在审计业务中的应用水平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5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企业纳税筹划培训班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1.新一轮中国税制改革走向；</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2.纳税筹划与风险管理；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3.企业所得税新政策解析与纳税实务问题；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4.后“营改增”时代增值税疑难问题处理及风险规避；</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5.金税三期背景下的税务风险管控；</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6.走出去企业的税收风险与纳税筹划；</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7.企业并购重组与IPO过程中的相关税务问题；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8.涉税专业服务监管与事务所发展策略。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财政部、国家税务总局、厦门会院、高等院校、会计师事务所等专家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帮助注册会计师了解税制改革相关政策，提升其承接相关业务能力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企业并购重组与IPO审计培训班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1.IPO常见会计审计问题讲解；</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2.企业并购重组与IPO过程中的相关税务问题；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3.IPO审计的客户承接与审计计划；</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4.中、港、美三地资本市场比较；</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5.并购重组中的会计问题；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6.并购重组评估实务及案例讲解；</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7.企业估值与企业并购；</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8.企业资本交易的财税处理及案例借鉴。</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帮助注册会计师了解并购重组和IPO审计中常见审计问题和相关税务问题，提升其承接相关业务能力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高级经理级别以上人员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管理会计与财务管理培训班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1.管理会计新思维；</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2.全面预算管理建设实战；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3.财务转型与财务信息化；</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4.新金融时代与财务管理新思维；</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5.基于战略的业绩评价。</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厦门会院、高等院校、相关研究机构专家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帮助注册会计师树立管理会计理念和战略思维，开阔宏观视野，提升其承接相关业务能力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5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中小会计师事务所管理咨询培训班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1.事务所如何理解和挖掘企业管理咨询需求；</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2.中小会计师事务所审计业务咨询；</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3.管理会计新思维；</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4.企业内部控制咨询业务的整个程序；</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5.中小民营企业战略管理咨询业务拓展；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6.中小企业管理咨询服务；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7.中小企业信息化咨询。</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厦门会院、高等院校、咨询机构、会计师事务所等专家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帮助中小会计师事务所注册会计师了解不同领域管理咨询业务特点，提高其相应的咨询服务能力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77"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估值业务专项培训班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1.当前形势下资产评估行业改革发展与创新；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2.评估准则修订情况介绍；</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3.以财务报告为目的评估业务讨论；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4.并购重组评估实务及案例讲解；</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5.商誉的会计计量与资产评估；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6.金融工具的会计处理与资产评估；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7.PPA重要会计准则要求和评估实务的关系。</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帮助注册会计师了解评估准则和相关实务操作，提升其承接相关业务能力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53"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会计准则与审计准则精讲培训班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1.企业会计准则新变动热点难点讲解；</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2.新审计报告系列准则讲解；                     </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3.政府会计准则、制度讲解与政府财务报告编制；</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4.财务舞弊手法与发现。                      </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中注协、厦门会院、会计师事务所等专家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帮助注册会计师了解会计准则和审计准则的最新变化，通过舞弊手段与发现的讲解，提升其承接相关业务能力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特殊领域审计业务培训班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1.基建项目审计；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2.采购业务审计；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3.自然资源审计；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4.反洗钱与反洗钱审计；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5.大数据信息化与大数据审计；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6.央企经济责任审计。</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厦门会院、会计师事务所等专家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帮助注册会计师了解特殊业务的审计方法和技巧，提升其在特殊专项审计领域的执业能力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内部控制审计培训班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1.企业内部控制审计指引实施意见；</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2.企业内部控制审计实务；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3.企业内部控制审计监管相关问题；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4.企业内部控制计划审计工作；</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5.企业内部控制各层面控制的测试；</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6.控制缺陷评价及审计报告。</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厦门会院、高等院校、咨询机构、会计师事务所等专家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帮助注册会计师了解企业内部控制审计理论和实务操作，提升其承接相关业务能力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10月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84"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经理级别以上人员</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金融稳定与风险管控培训班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1.党的十九大确定的金融风险控制若干问题；</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2.宏观经济形势：实体经济与科技创新解读；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3.非银行：大资管与金融创新；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4.利率市场化与货币政策；</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5.“去杠杆”政策商业银行业务转型；</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6.商业银行内部控制审计实务；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7.中国证券市场观察。</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商业银行审计指引起草组、监管机构、厦门会院、高等院校、会计师事务所等专家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学习领会中央精神，帮助注册会计师了解金融行业的最新政策，开阔其宏观视野，提升其承接相关业务能力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150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41" w:hRule="atLeast"/>
        </w:trPr>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中小会计师事务所经理级别以上人员（定向班）</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中小会计师事务所热点难点培训班</w:t>
            </w:r>
          </w:p>
        </w:tc>
        <w:tc>
          <w:tcPr>
            <w:tcW w:w="4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1.会计准则最新修订及执行中的问题案例分析；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2.新审计报告系列准则解读；</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3.中小会计师事务所非审计业务咨询；</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4.中小会计师事务所函证中心建设；</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5.小企业审计案例解析；</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6.中小企业信息化咨询；</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7.中小企业管理会计咨询服务；</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8.智能财务机器人介绍。</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中注协、厦门会院、高等院校、会计师事务所等专家</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帮助中小会计师事务所注册会计师了解小企业会计准则、内部控制、审计要点新变化，提升其承接相关业务能力</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5天</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160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11月</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厦门</w:t>
            </w:r>
          </w:p>
        </w:tc>
      </w:tr>
    </w:tbl>
    <w:p/>
    <w:sectPr>
      <w:footerReference r:id="rId3" w:type="default"/>
      <w:pgSz w:w="16838" w:h="11906" w:orient="landscape"/>
      <w:pgMar w:top="1406" w:right="1100" w:bottom="1236" w:left="1100" w:header="851" w:footer="992" w:gutter="0"/>
      <w:paperSrc/>
      <w:pgNumType w:fmt="decimal" w:start="8"/>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05E32"/>
    <w:rsid w:val="19505E32"/>
    <w:rsid w:val="29930FE0"/>
    <w:rsid w:val="42344B64"/>
    <w:rsid w:val="6D636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71"/>
    <w:basedOn w:val="4"/>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2019-04-18T02:14:00Z</dcterms:created>
  <dc:creator>lenovo</dc:creator>
  <cp:lastModifiedBy>lenovo</cp:lastModifiedBy>
  <cp:lastPrinted>2019-04-18T02:30:00Z</cp:lastPrinted>
  <dcterms:modified xsi:type="dcterms:W3CDTF">2019-04-18T04:27:19Z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